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：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吉林大学</w:t>
      </w:r>
      <w:r>
        <w:rPr>
          <w:rFonts w:ascii="宋体" w:hAnsi="宋体"/>
          <w:b/>
          <w:bCs/>
          <w:sz w:val="30"/>
          <w:szCs w:val="30"/>
        </w:rPr>
        <w:t>2021年高水平运动</w:t>
      </w:r>
      <w:r>
        <w:rPr>
          <w:rFonts w:hint="eastAsia" w:ascii="宋体" w:hAnsi="宋体"/>
          <w:b/>
          <w:bCs/>
          <w:sz w:val="30"/>
          <w:szCs w:val="30"/>
        </w:rPr>
        <w:t>队</w:t>
      </w:r>
      <w:r>
        <w:rPr>
          <w:rFonts w:ascii="宋体" w:hAnsi="宋体"/>
          <w:b/>
          <w:bCs/>
          <w:sz w:val="30"/>
          <w:szCs w:val="30"/>
        </w:rPr>
        <w:t>专</w:t>
      </w:r>
      <w:r>
        <w:rPr>
          <w:rFonts w:hint="eastAsia" w:ascii="宋体" w:hAnsi="宋体"/>
          <w:b/>
          <w:bCs/>
          <w:sz w:val="30"/>
          <w:szCs w:val="30"/>
        </w:rPr>
        <w:t>业</w:t>
      </w:r>
      <w:r>
        <w:rPr>
          <w:rFonts w:ascii="宋体" w:hAnsi="宋体"/>
          <w:b/>
          <w:bCs/>
          <w:sz w:val="30"/>
          <w:szCs w:val="30"/>
        </w:rPr>
        <w:t>测试</w:t>
      </w:r>
    </w:p>
    <w:p>
      <w:pPr>
        <w:widowControl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考生健康监测卡</w:t>
      </w:r>
    </w:p>
    <w:tbl>
      <w:tblPr>
        <w:tblStyle w:val="2"/>
        <w:tblW w:w="10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15"/>
        <w:gridCol w:w="147"/>
        <w:gridCol w:w="1316"/>
        <w:gridCol w:w="1023"/>
        <w:gridCol w:w="855"/>
        <w:gridCol w:w="1024"/>
        <w:gridCol w:w="1023"/>
        <w:gridCol w:w="1169"/>
        <w:gridCol w:w="1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报名号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测试项目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生源地</w:t>
            </w:r>
          </w:p>
        </w:tc>
        <w:tc>
          <w:tcPr>
            <w:tcW w:w="4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省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市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县(区)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目前身体状况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现住址</w:t>
            </w:r>
          </w:p>
        </w:tc>
        <w:tc>
          <w:tcPr>
            <w:tcW w:w="465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同住人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4656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4656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家长：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99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与确诊病例或疑似病例接触史</w:t>
            </w:r>
          </w:p>
        </w:tc>
        <w:tc>
          <w:tcPr>
            <w:tcW w:w="4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99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与疫情非低风险地区人员接触史</w:t>
            </w:r>
          </w:p>
        </w:tc>
        <w:tc>
          <w:tcPr>
            <w:tcW w:w="4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599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本人或家庭成员是否为疑似或确诊病例</w:t>
            </w:r>
          </w:p>
        </w:tc>
        <w:tc>
          <w:tcPr>
            <w:tcW w:w="4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99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家庭成员与疫情非低风险地区人员接触史</w:t>
            </w:r>
          </w:p>
        </w:tc>
        <w:tc>
          <w:tcPr>
            <w:tcW w:w="48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8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以 下 内 容 每 天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7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体温（℃）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健康状况（填写是/否）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出行及返回时间</w:t>
            </w:r>
          </w:p>
        </w:tc>
        <w:tc>
          <w:tcPr>
            <w:tcW w:w="1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交通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工具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同行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发热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咳嗽</w:t>
            </w:r>
          </w:p>
        </w:tc>
        <w:tc>
          <w:tcPr>
            <w:tcW w:w="10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出行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返回  时间</w:t>
            </w:r>
          </w:p>
        </w:tc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7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37.3℃以上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乏力</w:t>
            </w:r>
          </w:p>
        </w:tc>
        <w:tc>
          <w:tcPr>
            <w:tcW w:w="10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考前14天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考前13天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考前12天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考前11天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考前10天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考前9天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考前8天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考前7天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考前6天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考前5天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考前4天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考前3天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考前2天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alibri" w:hAnsi="Calibri" w:cs="Calibri"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4"/>
              </w:rPr>
              <w:t>考前1天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上午 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8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健康监测卡填写要求:                                                                                                            1.此健康卡从考前第14天起开始记录。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2.每日体温监测两次，上下午各一次，时间尽量固定。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3.测量体温前30分钟尽量避免剧烈运动、进食、喝冷热水、沐浴或者进行冷热敷。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4.如果测量值高出正常范围一点，可能存在误差，可多次测量取平均值。                                                                  5.如果出现异常可联系社区或医院，并向学校报告，并逐级上报。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考试前必须打印纸质版，由考生本人签字后于现场确认时上交考点存档备查。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。                                                                            7.此表要如实填报，如果发现有瞒报、误报等现象，将按国家或我省有关疫情防控法规处理。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本人签字：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上交日期：</w:t>
            </w:r>
          </w:p>
        </w:tc>
      </w:tr>
    </w:tbl>
    <w:p>
      <w:pPr>
        <w:widowControl/>
        <w:jc w:val="center"/>
        <w:rPr>
          <w:rFonts w:hint="eastAsia"/>
        </w:rPr>
      </w:pPr>
    </w:p>
    <w:sectPr>
      <w:pgSz w:w="11906" w:h="16838"/>
      <w:pgMar w:top="56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CB"/>
    <w:rsid w:val="008642CB"/>
    <w:rsid w:val="00DC1CE7"/>
    <w:rsid w:val="096C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2020-12-29T02:15:00Z</dcterms:created>
  <dc:creator>Windows User</dc:creator>
  <cp:lastModifiedBy>dell</cp:lastModifiedBy>
  <dcterms:modified xsi:type="dcterms:W3CDTF">2021-01-04T06:57:08Z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