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w:t>吉林大学2021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-</w:t>
      </w:r>
      <w:r>
        <w:rPr>
          <w:rFonts w:hint="eastAsia" w:ascii="方正小标宋简体" w:hAnsi="宋体" w:eastAsia="方正小标宋简体"/>
          <w:sz w:val="32"/>
          <w:szCs w:val="32"/>
        </w:rPr>
        <w:t>2022</w:t>
      </w: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>学年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校际交换留学项目计划表（第二批）</w:t>
      </w:r>
    </w:p>
    <w:tbl>
      <w:tblPr>
        <w:tblStyle w:val="7"/>
        <w:tblW w:w="14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210"/>
        <w:gridCol w:w="1334"/>
        <w:gridCol w:w="2049"/>
        <w:gridCol w:w="4231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tblHeader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序号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接收学校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网址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名额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派出时间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/在外时间</w:t>
            </w: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ind w:firstLine="241" w:firstLineChars="10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语言/GPA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满分4.0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/专业要求</w:t>
            </w:r>
          </w:p>
        </w:tc>
        <w:tc>
          <w:tcPr>
            <w:tcW w:w="41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推荐项目/备注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韩国高丽大学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www.korea.ac.kr 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名/本/研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韩语或英语语言能力：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韩语授课要求熟练使用韩语；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英语授课要求熟练使用英语。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 GPA 2.5以上</w:t>
            </w:r>
          </w:p>
        </w:tc>
        <w:tc>
          <w:tcPr>
            <w:tcW w:w="419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英语授课课程请参考：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http://sugang.korea.ac.kr/index2.jsp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韩国成均馆大学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www.skku.edu 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名/本/硕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韩语授课要求熟练使用韩语；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英语授课要求熟练使用英语，经营管理相关专业要求TOEFL 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iBT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80以上。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2.GPA 2.67以上。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不可申报法学、医学、药学、运动学、表演艺术相关专业。</w:t>
            </w:r>
          </w:p>
        </w:tc>
        <w:tc>
          <w:tcPr>
            <w:tcW w:w="419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韩国汉阳大学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http://www.hanyang.ac.kr/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2名/本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1.韩语或英语语言能力：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韩语授课要求TOPIK 3级及以上，或同等语言水平；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英语授课要求CEFRL B2 (IELTS 5.5或TOEIC 785或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iBT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72或ITP 543)及以上。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GPA 2.4以上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不可申报医学、护理学相关专业。</w:t>
            </w:r>
          </w:p>
        </w:tc>
        <w:tc>
          <w:tcPr>
            <w:tcW w:w="419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英语授课课程请参考：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instrText xml:space="preserve"> HYPERLINK "http://www.hanyangexchange.com/academics/syllabus/" </w:instrTex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http://www.hanyangexchange.com/academics/syllabus/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韩国庆熙大学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www.khu.ac.kr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:lang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名/本/研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韩语授课要求TOPIK 3级及以上，或同等语言水平；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英语授课要求TOEFL 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iBT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80/IELTS 5.5或TOEIC 730以上或大学英语六级；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GPA 3.0以上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不可申报法学、医学相关专业。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推荐英语授课专业：酒店管理、管理学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英语授课课程请参考：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http://www.khu.ac.kr/eng/academics/schools_colleges.jsp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韩国梨花女子大学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http://www.ewha.ac.kr/ewhacn/index.do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名/本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一般为韩语授课，要求熟练使用韩语；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部分课程可用英语授课。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2.GPA 2.5以上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英语授课课程请参考：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http://eureka.ewha.ac.kr/eureka/my/public.do?pgId=P531005520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韩国外国语大学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http://www.hufs.ac.kr/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4名/本/研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韩语或英语语言能力：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韩语授课要求TOPIK 4级及以上；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英语授课要求TOEFL 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iBT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71或IELTS 5.5以上或同等语言水平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 GPA 2.5以上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不可申报LD(Language&amp;Diplomacy)学部、LT(Language &amp; Trade)学部以及法学、管理学、师范相关专业。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英语授课课程请参考以下链接：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https://sites.google.com/view/hellohufs/Academics/Course-Registration-Dates/Course-Finder?authuser=0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韩国中央大学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:lang w:eastAsia="ko-KR"/>
                <w14:textFill>
                  <w14:solidFill>
                    <w14:schemeClr w14:val="tx1"/>
                  </w14:solidFill>
                </w14:textFill>
              </w:rPr>
              <w:t>www.cau.ac.kr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2名/本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韩语授课要求TOPIK 4级及以上；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英语授课要求TOEFL CBT 197以上。（GSIS、MBA要求TOEFL PBT 550/ CBT 210/ 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iBT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80或IELTS 5.5或TEPS 550以上）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GPA 1.78以上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不可申报法学、医学、药学、护理学相关专业。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韩国西江大学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www.goabroad.sogang.ac.kr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1名/本/研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一般为韩语授课，要求TOPIK 4级及以上；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授课要求TOEFL 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iBT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79以上或同等语言水平。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英语授课课程请参考：http://sis109.sogang.ac.kr/sap/bc/webdynpro/sap/zcmw9016?sap-language=EN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韩国釜山大学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www.pusan.ac.kr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1名/本/研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一般为韩语授课，要求熟练使用韩语；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英语授课要求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CET四级及以上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英文授课课程请参考：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http://onestop.pusan.ac.kr/English/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韩国仁荷大学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www.inha.ac.kr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5名/本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一般为韩语授课，要求TOPIK 4级及以上；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英语授课要求TOEIC 700或TOEFL 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iBT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80以上或CET四级及以上。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2.GPA 1.78以上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不可申报医学、护理学相关专业。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韩国翰林大学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eastAsia="ko-KR"/>
              </w:rPr>
              <w:t>www.hallym.ac.kr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人数不限/本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1.韩语和英语语言能力：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highlight w:val="none"/>
                <w:lang w:val="en-US" w:eastAsia="zh-CN"/>
              </w:rPr>
              <w:t>无论授课语种，均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highlight w:val="none"/>
              </w:rPr>
              <w:t>要求韩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语TOPIK 4级及以上，英语授课额外要求TOEFL 510或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iBT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 xml:space="preserve"> 71或CBT 197以上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2.GPA 2.67以上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韩国江原大学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www.kangwon.ac.kr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5名/本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1.韩语和英语语言能力：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一般为韩语授课，要求熟练使用韩语；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部分课程可用英语授课。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2.GPA 2.7以上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instrText xml:space="preserve"> HYPERLINK "http://www.kangwon.ac.kr/chinese/contents.do?key=1453&amp;" \t "http://www.kangwon.ac.kr/chinese/_self" </w:instrTex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三陟校区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相关专业。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英语授课课程请参考：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http://www.kangwon.ac.kr/english/selectBbsNttView.do?bbsNo=330&amp;nttNo=139347&amp;&amp;pageUnit=10&amp;key=1727&amp;pageIndex=1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韩国庆北大学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www.knu.ac.kr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3名/本/硕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一般为韩语授课，要求TOPIK 3级及以上；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英语授课要求IELTS 5.5或同等语言水平。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不可申报医学相关专业。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全北大学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:lang w:eastAsia="ko-KR"/>
                <w14:textFill>
                  <w14:solidFill>
                    <w14:schemeClr w14:val="tx1"/>
                  </w14:solidFill>
                </w14:textFill>
              </w:rPr>
              <w:t>www.jbnu.ac.kr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3名/本/研（</w:t>
            </w:r>
            <w:r>
              <w:rPr>
                <w:rFonts w:hint="eastAsia" w:eastAsia="宋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eastAsia="宋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获得全北大学教授</w:t>
            </w:r>
            <w:r>
              <w:rPr>
                <w:rFonts w:hint="eastAsia" w:eastAsia="宋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不可申报法学、医学、口腔、兽医、护理、艺术相关专业。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英语授课课程请参考：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https://tsis.jbnu.ac.kr/tsis/7855/subview.do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https://sies.jbnu.ac.kr/sies/15001/subview.do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韩国启明大学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:lang w:eastAsia="ko-KR"/>
                <w14:textFill>
                  <w14:solidFill>
                    <w14:schemeClr w14:val="tx1"/>
                  </w14:solidFill>
                </w14:textFill>
              </w:rPr>
              <w:t>www.kmu.ac.kr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2名/本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一般为韩语授课，要求熟练使用韩语；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英语授课要求熟练使用英语。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不可申报师范、医学相关专业。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韩国檀国大学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http://www.dankook.ac.kr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2名/本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一般为韩语授课，要求熟练使用韩语；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英语授课要求熟练使用英语。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韩国岭南大学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http://ic.yu.ac.kr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2名/本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一般为韩语授课，要求熟练使用韩语；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英语授课要求熟练使用英语。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不可申报师范、医学、药学相关专业。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英语授课课程请参考：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ic.yu.ac.kr -&gt; Exchange Student Program -&gt; Courses Offered in English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韩国国立釜庆大学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www.pknu.ac.kr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2名/本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一般为韩语授课，要求熟练使用韩语；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英语授课要求熟练使用英语。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不可申报幼儿师范、医学相关专业。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英语授课课程请参考：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https://mportal.pknu.ac.kr/pkmportal/hagsaeng/gangeui/home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韩国嘉泉大学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  <w:lang w:eastAsia="ko-KR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:lang w:eastAsia="ko-KR"/>
                <w14:textFill>
                  <w14:solidFill>
                    <w14:schemeClr w14:val="tx1"/>
                  </w14:solidFill>
                </w14:textFill>
              </w:rPr>
              <w:t>www.gachon.ac.kr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名/本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韩语授课要求TOPIK 3级以上；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英语授课要求IELTS 5.5或TOEFL 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iBT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70或TOEIC 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00以上。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不可申报医学相关专业。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韩国诚信女子大学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www.sungshin.ac.kr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3名/本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韩语或英语语言能力：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一般为韩语授课，要求TOPIK 3级以上；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英语授课要求TOEFL </w:t>
            </w:r>
            <w:r>
              <w:rPr>
                <w:rFonts w:hint="eastAsia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iBT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71以上或同等语言水平。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不可申报医学、护理学相关专业。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德累斯顿工程和经济应用技术大学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https://www.htw-dresden.de/de/international.html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2名/本/硕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只有商学院接收交换生，英语或德语达到B2水平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https://www.htw-dresden.de/en/studying/prospective-students.html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德国开姆尼茨工业大学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www.tu-chemnitz.de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5名/本/硕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英语和德语CEFR均达到B1水平；申请德语相关专业或机械工程专业德语需达到B2水平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https://www.tu-chemnitz.de/international/incoming/index.php.en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highlight w:val="none"/>
              </w:rPr>
            </w:pPr>
            <w:r>
              <w:rPr>
                <w:rFonts w:hAnsiTheme="minorEastAsia" w:eastAsiaTheme="minorEastAsia"/>
                <w:sz w:val="24"/>
                <w:highlight w:val="none"/>
              </w:rPr>
              <w:t>瑞典林奈大学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eastAsiaTheme="minorEastAsia"/>
                <w:sz w:val="24"/>
                <w:highlight w:val="none"/>
              </w:rPr>
              <w:t xml:space="preserve">www.lnu.se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eastAsiaTheme="minorEastAsia"/>
                <w:sz w:val="24"/>
                <w:highlight w:val="none"/>
              </w:rPr>
              <w:t>2</w:t>
            </w:r>
            <w:r>
              <w:rPr>
                <w:rFonts w:hAnsiTheme="minorEastAsia" w:eastAsiaTheme="minorEastAsia"/>
                <w:sz w:val="24"/>
                <w:highlight w:val="none"/>
              </w:rPr>
              <w:t>名</w:t>
            </w:r>
            <w:r>
              <w:rPr>
                <w:rFonts w:eastAsiaTheme="minorEastAsia"/>
                <w:sz w:val="24"/>
                <w:highlight w:val="none"/>
              </w:rPr>
              <w:t>/</w:t>
            </w:r>
            <w:r>
              <w:rPr>
                <w:rFonts w:hAnsiTheme="minorEastAsia" w:eastAsiaTheme="minorEastAsia"/>
                <w:sz w:val="24"/>
                <w:highlight w:val="none"/>
              </w:rPr>
              <w:t>本</w:t>
            </w:r>
            <w:r>
              <w:rPr>
                <w:rFonts w:eastAsiaTheme="minorEastAsia"/>
                <w:sz w:val="24"/>
                <w:highlight w:val="none"/>
              </w:rPr>
              <w:t>/</w:t>
            </w:r>
            <w:r>
              <w:rPr>
                <w:rFonts w:hAnsiTheme="minorEastAsia" w:eastAsiaTheme="minorEastAsia"/>
                <w:sz w:val="24"/>
                <w:highlight w:val="none"/>
              </w:rPr>
              <w:t>研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eastAsiaTheme="minorEastAsia"/>
                <w:sz w:val="24"/>
                <w:highlight w:val="none"/>
              </w:rPr>
              <w:t>2021年9月</w:t>
            </w:r>
            <w:r>
              <w:rPr>
                <w:rFonts w:eastAsiaTheme="minorEastAsia"/>
                <w:sz w:val="24"/>
                <w:highlight w:val="none"/>
              </w:rPr>
              <w:t>/1</w:t>
            </w:r>
            <w:r>
              <w:rPr>
                <w:rFonts w:hAnsiTheme="minorEastAsia" w:eastAsiaTheme="minorEastAsia"/>
                <w:sz w:val="24"/>
                <w:highlight w:val="none"/>
              </w:rPr>
              <w:t>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hAnsiTheme="minorEastAsia" w:eastAsiaTheme="minorEastAsia"/>
                <w:sz w:val="24"/>
                <w:highlight w:val="none"/>
              </w:rPr>
              <w:t xml:space="preserve">CET </w:t>
            </w:r>
            <w:r>
              <w:rPr>
                <w:rFonts w:eastAsiaTheme="minorEastAsia"/>
                <w:sz w:val="24"/>
                <w:highlight w:val="none"/>
              </w:rPr>
              <w:t>6</w:t>
            </w:r>
            <w:r>
              <w:rPr>
                <w:rFonts w:hAnsiTheme="minorEastAsia" w:eastAsiaTheme="minorEastAsia"/>
                <w:sz w:val="24"/>
                <w:highlight w:val="none"/>
              </w:rPr>
              <w:t>级</w:t>
            </w:r>
            <w:r>
              <w:rPr>
                <w:rFonts w:hint="eastAsia" w:hAnsiTheme="minorEastAsia" w:eastAsiaTheme="minorEastAsia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eastAsiaTheme="minorEastAsia"/>
                <w:sz w:val="24"/>
                <w:highlight w:val="none"/>
                <w:shd w:val="clear" w:color="auto" w:fill="FFFFFF"/>
              </w:rPr>
              <w:t>https://lnu.se/en/education/exchange-studies/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Theme="minorEastAsia"/>
                <w:sz w:val="24"/>
                <w:highlight w:val="none"/>
              </w:rPr>
            </w:pPr>
            <w:r>
              <w:rPr>
                <w:rFonts w:hint="eastAsia" w:eastAsiaTheme="minorEastAsia"/>
                <w:sz w:val="24"/>
                <w:highlight w:val="none"/>
              </w:rPr>
              <w:t>瑞典斯德哥尔摩大学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eastAsiaTheme="minorEastAsia"/>
                <w:sz w:val="24"/>
                <w:highlight w:val="none"/>
              </w:rPr>
              <w:t>www.su.se/english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eastAsiaTheme="minorEastAsia"/>
                <w:sz w:val="24"/>
                <w:highlight w:val="none"/>
              </w:rPr>
              <w:t>5名/本/研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eastAsiaTheme="minorEastAsia"/>
                <w:sz w:val="24"/>
                <w:highlight w:val="none"/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highlight w:val="none"/>
              </w:rPr>
              <w:t>雅思6.0 ，各专项不低于5.5；托福 PBT 550, iBT 79</w:t>
            </w:r>
            <w:r>
              <w:rPr>
                <w:rFonts w:hint="eastAsia" w:hAnsiTheme="minorEastAsia" w:eastAsiaTheme="minorEastAsia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eastAsiaTheme="minorEastAsia"/>
                <w:sz w:val="24"/>
                <w:highlight w:val="none"/>
              </w:rPr>
              <w:t>http://www.su.se/english/study/exchange-students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AnsiTheme="minorEastAsia" w:eastAsiaTheme="minorEastAsia"/>
                <w:sz w:val="24"/>
                <w:highlight w:val="none"/>
              </w:rPr>
              <w:t>芬兰</w:t>
            </w:r>
            <w:r>
              <w:rPr>
                <w:rFonts w:hint="eastAsia" w:hAnsiTheme="minorEastAsia" w:eastAsiaTheme="minorEastAsia"/>
                <w:sz w:val="24"/>
                <w:highlight w:val="none"/>
              </w:rPr>
              <w:t>埃博学术大学</w:t>
            </w:r>
            <w:r>
              <w:rPr>
                <w:rFonts w:eastAsiaTheme="minorEastAsia"/>
                <w:sz w:val="24"/>
                <w:highlight w:val="none"/>
              </w:rPr>
              <w:t xml:space="preserve">www.abo.fi 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eastAsiaTheme="minorEastAsia"/>
                <w:sz w:val="24"/>
                <w:highlight w:val="none"/>
              </w:rPr>
              <w:t>2</w:t>
            </w:r>
            <w:r>
              <w:rPr>
                <w:rFonts w:hAnsiTheme="minorEastAsia" w:eastAsiaTheme="minorEastAsia"/>
                <w:sz w:val="24"/>
                <w:highlight w:val="none"/>
              </w:rPr>
              <w:t>名</w:t>
            </w:r>
            <w:r>
              <w:rPr>
                <w:rFonts w:eastAsiaTheme="minorEastAsia"/>
                <w:sz w:val="24"/>
                <w:highlight w:val="none"/>
              </w:rPr>
              <w:t>/</w:t>
            </w:r>
            <w:r>
              <w:rPr>
                <w:rFonts w:hAnsiTheme="minorEastAsia" w:eastAsiaTheme="minorEastAsia"/>
                <w:sz w:val="24"/>
                <w:highlight w:val="none"/>
              </w:rPr>
              <w:t>本</w:t>
            </w:r>
            <w:r>
              <w:rPr>
                <w:rFonts w:eastAsiaTheme="minorEastAsia"/>
                <w:sz w:val="24"/>
                <w:highlight w:val="none"/>
              </w:rPr>
              <w:t>/</w:t>
            </w:r>
            <w:r>
              <w:rPr>
                <w:rFonts w:hAnsiTheme="minorEastAsia" w:eastAsiaTheme="minorEastAsia"/>
                <w:sz w:val="24"/>
                <w:highlight w:val="none"/>
              </w:rPr>
              <w:t>研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eastAsiaTheme="minorEastAsia"/>
                <w:sz w:val="24"/>
                <w:highlight w:val="none"/>
              </w:rPr>
              <w:t>2021年9月</w:t>
            </w:r>
            <w:r>
              <w:rPr>
                <w:rFonts w:eastAsiaTheme="minorEastAsia"/>
                <w:sz w:val="24"/>
                <w:highlight w:val="none"/>
              </w:rPr>
              <w:t>/1</w:t>
            </w:r>
            <w:r>
              <w:rPr>
                <w:rFonts w:hAnsiTheme="minorEastAsia" w:eastAsiaTheme="minorEastAsia"/>
                <w:sz w:val="24"/>
                <w:highlight w:val="none"/>
              </w:rPr>
              <w:t>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AnsiTheme="minorEastAsia" w:eastAsiaTheme="minorEastAsia"/>
                <w:sz w:val="24"/>
                <w:highlight w:val="none"/>
              </w:rPr>
              <w:t>托福</w:t>
            </w:r>
            <w:r>
              <w:rPr>
                <w:rFonts w:eastAsiaTheme="minorEastAsia"/>
                <w:sz w:val="24"/>
                <w:highlight w:val="none"/>
              </w:rPr>
              <w:t>iBT 78</w:t>
            </w:r>
            <w:r>
              <w:rPr>
                <w:rFonts w:hint="eastAsia" w:eastAsiaTheme="minorEastAsia"/>
                <w:sz w:val="24"/>
                <w:highlight w:val="none"/>
              </w:rPr>
              <w:t>，</w:t>
            </w:r>
            <w:r>
              <w:rPr>
                <w:rFonts w:eastAsiaTheme="minorEastAsia"/>
                <w:sz w:val="24"/>
                <w:highlight w:val="none"/>
              </w:rPr>
              <w:t>PBT 540</w:t>
            </w:r>
            <w:r>
              <w:rPr>
                <w:rFonts w:hAnsiTheme="minorEastAsia" w:eastAsiaTheme="minorEastAsia"/>
                <w:sz w:val="24"/>
                <w:highlight w:val="none"/>
              </w:rPr>
              <w:t>或雅思</w:t>
            </w:r>
            <w:r>
              <w:rPr>
                <w:rFonts w:eastAsiaTheme="minorEastAsia"/>
                <w:sz w:val="24"/>
                <w:highlight w:val="none"/>
              </w:rPr>
              <w:t>6.0</w:t>
            </w:r>
            <w:r>
              <w:rPr>
                <w:rFonts w:hint="eastAsia" w:eastAsiaTheme="minorEastAsia"/>
                <w:sz w:val="24"/>
                <w:highlight w:val="none"/>
              </w:rPr>
              <w:t>或PTE</w:t>
            </w:r>
            <w:r>
              <w:rPr>
                <w:rFonts w:hint="eastAsia" w:eastAsiaTheme="minorEastAsia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highlight w:val="none"/>
              </w:rPr>
              <w:t>62或CEFR达到B2</w:t>
            </w:r>
            <w:r>
              <w:rPr>
                <w:rFonts w:hint="eastAsia" w:eastAsiaTheme="minorEastAsia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eastAsiaTheme="minorEastAsia"/>
                <w:sz w:val="24"/>
                <w:highlight w:val="none"/>
              </w:rPr>
            </w:pPr>
            <w:r>
              <w:rPr>
                <w:rFonts w:hint="eastAsia" w:eastAsiaTheme="minorEastAsia"/>
                <w:sz w:val="24"/>
                <w:highlight w:val="none"/>
              </w:rPr>
              <w:t>https://www.abo.fi/en/study/study-abroad/exchange-students/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eastAsiaTheme="minorEastAsia"/>
                <w:sz w:val="24"/>
                <w:highlight w:val="none"/>
              </w:rPr>
              <w:t>https://www.abo.fi/en/study/study-abroad/exchange-students/how-to-apply/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奥地利萨尔茨堡大学</w:t>
            </w:r>
          </w:p>
          <w:p>
            <w:pPr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http://www.uni-salzburg.at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2名/研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cs="Times New Roman" w:hAnsiTheme="minorEastAsia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CET 6级，建议具有德语B1/B2水平。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https://www.uni-salzburg.at/index.php?id=23773&amp;L=1&amp;MP=45332-200613%2C23773-45351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新加坡管理大学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instrText xml:space="preserve"> HYPERLINK "https://www.smu.edu.sg/" </w:instrTex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https://www.smu.edu.sg/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fldChar w:fldCharType="end"/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1名/本/研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202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年9月/1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学期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托福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iBT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79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，PBT 5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0或雅思6.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https://www.smu.edu.sg/campus-life/facilities-leasing/student-facilities/dwell-at-selegie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Theme="minorEastAsia"/>
                <w:sz w:val="24"/>
                <w:highlight w:val="none"/>
              </w:rPr>
            </w:pPr>
            <w:r>
              <w:rPr>
                <w:rFonts w:hAnsiTheme="minorEastAsia" w:eastAsiaTheme="minorEastAsia"/>
                <w:sz w:val="24"/>
                <w:highlight w:val="none"/>
              </w:rPr>
              <w:t>法国</w:t>
            </w:r>
            <w:r>
              <w:rPr>
                <w:rFonts w:eastAsiaTheme="minorEastAsia"/>
                <w:sz w:val="24"/>
                <w:highlight w:val="none"/>
              </w:rPr>
              <w:t>IPAG</w:t>
            </w:r>
            <w:r>
              <w:rPr>
                <w:rFonts w:hAnsiTheme="minorEastAsia" w:eastAsiaTheme="minorEastAsia"/>
                <w:sz w:val="24"/>
                <w:highlight w:val="none"/>
              </w:rPr>
              <w:t>商学院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eastAsiaTheme="minorEastAsia"/>
                <w:sz w:val="24"/>
                <w:highlight w:val="none"/>
              </w:rPr>
              <w:t>http://www.ipag.fr/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eastAsiaTheme="minorEastAsia"/>
                <w:sz w:val="24"/>
                <w:highlight w:val="none"/>
              </w:rPr>
              <w:t>2</w:t>
            </w:r>
            <w:r>
              <w:rPr>
                <w:rFonts w:hAnsiTheme="minorEastAsia" w:eastAsiaTheme="minorEastAsia"/>
                <w:sz w:val="24"/>
                <w:highlight w:val="none"/>
              </w:rPr>
              <w:t>名</w:t>
            </w:r>
            <w:r>
              <w:rPr>
                <w:rFonts w:eastAsiaTheme="minorEastAsia"/>
                <w:sz w:val="24"/>
                <w:highlight w:val="none"/>
              </w:rPr>
              <w:t>/</w:t>
            </w:r>
            <w:r>
              <w:rPr>
                <w:rFonts w:hAnsiTheme="minorEastAsia" w:eastAsiaTheme="minorEastAsia"/>
                <w:sz w:val="24"/>
                <w:highlight w:val="none"/>
              </w:rPr>
              <w:t>本</w:t>
            </w:r>
            <w:r>
              <w:rPr>
                <w:rFonts w:eastAsiaTheme="minorEastAsia"/>
                <w:sz w:val="24"/>
                <w:highlight w:val="none"/>
              </w:rPr>
              <w:t>/</w:t>
            </w:r>
            <w:r>
              <w:rPr>
                <w:rFonts w:hAnsiTheme="minorEastAsia" w:eastAsiaTheme="minorEastAsia"/>
                <w:sz w:val="24"/>
                <w:highlight w:val="none"/>
              </w:rPr>
              <w:t>研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eastAsiaTheme="minorEastAsia"/>
                <w:sz w:val="24"/>
                <w:highlight w:val="none"/>
              </w:rPr>
              <w:t>202</w:t>
            </w:r>
            <w:r>
              <w:rPr>
                <w:rFonts w:hint="eastAsia" w:eastAsiaTheme="minorEastAsia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eastAsiaTheme="minorEastAsia"/>
                <w:sz w:val="24"/>
                <w:highlight w:val="none"/>
              </w:rPr>
              <w:t>年9月</w:t>
            </w:r>
            <w:r>
              <w:rPr>
                <w:rFonts w:eastAsiaTheme="minorEastAsia"/>
                <w:sz w:val="24"/>
                <w:highlight w:val="none"/>
              </w:rPr>
              <w:t>/1</w:t>
            </w:r>
            <w:r>
              <w:rPr>
                <w:rFonts w:hAnsiTheme="minorEastAsia" w:eastAsiaTheme="minorEastAsia"/>
                <w:sz w:val="24"/>
                <w:highlight w:val="none"/>
              </w:rPr>
              <w:t>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AnsiTheme="minorEastAsia" w:eastAsiaTheme="minorEastAsia"/>
                <w:sz w:val="24"/>
                <w:highlight w:val="none"/>
              </w:rPr>
              <w:t>管理类、市场营销类等商科专业；</w:t>
            </w:r>
            <w:r>
              <w:rPr>
                <w:rFonts w:hint="eastAsia" w:hAnsiTheme="minorEastAsia" w:eastAsiaTheme="minorEastAsia"/>
                <w:sz w:val="24"/>
                <w:highlight w:val="none"/>
              </w:rPr>
              <w:t>英语语言达到CEF</w:t>
            </w:r>
            <w:r>
              <w:rPr>
                <w:rFonts w:hint="eastAsia" w:hAnsiTheme="minorEastAsia" w:eastAsiaTheme="minorEastAsia"/>
                <w:sz w:val="24"/>
                <w:highlight w:val="none"/>
                <w:lang w:val="en-US" w:eastAsia="zh-CN"/>
              </w:rPr>
              <w:t>R</w:t>
            </w:r>
            <w:r>
              <w:rPr>
                <w:rFonts w:hint="eastAsia" w:hAnsiTheme="minorEastAsia" w:eastAsiaTheme="minorEastAsia"/>
                <w:sz w:val="24"/>
                <w:highlight w:val="none"/>
              </w:rPr>
              <w:t xml:space="preserve"> B1水平</w:t>
            </w:r>
            <w:r>
              <w:rPr>
                <w:rFonts w:hint="eastAsia" w:eastAsiaTheme="minorEastAsia"/>
                <w:sz w:val="24"/>
                <w:highlight w:val="none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eastAsiaTheme="minorEastAsia"/>
                <w:sz w:val="24"/>
                <w:highlight w:val="none"/>
              </w:rPr>
              <w:t>https://www.ipag.edu/en/students/practical-information/incoming-students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西班牙纳瓦拉</w:t>
            </w:r>
            <w:r>
              <w:rPr>
                <w:rFonts w:hint="eastAsia" w:hAnsiTheme="minorEastAsia" w:eastAsiaTheme="minorEastAsia"/>
                <w:sz w:val="24"/>
                <w:lang w:val="en-US" w:eastAsia="zh-CN"/>
              </w:rPr>
              <w:t>公立</w:t>
            </w:r>
            <w:r>
              <w:rPr>
                <w:rFonts w:hint="eastAsia" w:hAnsiTheme="minorEastAsia" w:eastAsiaTheme="minorEastAsia"/>
                <w:sz w:val="24"/>
              </w:rPr>
              <w:t>大学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"http://www.unavarra.es/" </w:instrText>
            </w:r>
            <w:r>
              <w:fldChar w:fldCharType="separate"/>
            </w:r>
            <w:r>
              <w:rPr>
                <w:rFonts w:eastAsiaTheme="minorEastAsia"/>
                <w:sz w:val="24"/>
              </w:rPr>
              <w:t>www.unavarra.es/</w:t>
            </w:r>
            <w:r>
              <w:rPr>
                <w:rFonts w:eastAsiaTheme="minorEastAsia"/>
                <w:sz w:val="24"/>
              </w:rPr>
              <w:fldChar w:fldCharType="end"/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Theme="minorEastAsia"/>
                <w:sz w:val="24"/>
              </w:rPr>
              <w:t>3</w:t>
            </w:r>
            <w:r>
              <w:rPr>
                <w:rFonts w:hAnsiTheme="minorEastAsia" w:eastAsiaTheme="minorEastAsia"/>
                <w:sz w:val="24"/>
              </w:rPr>
              <w:t>名</w:t>
            </w:r>
            <w:r>
              <w:rPr>
                <w:rFonts w:eastAsiaTheme="minorEastAsia"/>
                <w:sz w:val="24"/>
              </w:rPr>
              <w:t>/</w:t>
            </w:r>
            <w:r>
              <w:rPr>
                <w:rFonts w:hAnsiTheme="minorEastAsia" w:eastAsiaTheme="minorEastAsia"/>
                <w:sz w:val="24"/>
              </w:rPr>
              <w:t>本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Theme="minorEastAsia"/>
                <w:sz w:val="24"/>
              </w:rPr>
              <w:t>202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eastAsiaTheme="minorEastAsia"/>
                <w:sz w:val="24"/>
              </w:rPr>
              <w:t>年9月</w:t>
            </w:r>
            <w:r>
              <w:rPr>
                <w:rFonts w:eastAsiaTheme="minorEastAsia"/>
                <w:sz w:val="24"/>
              </w:rPr>
              <w:t>/1</w:t>
            </w:r>
            <w:r>
              <w:rPr>
                <w:rFonts w:hAnsiTheme="minorEastAsia" w:eastAsiaTheme="minorEastAsia"/>
                <w:sz w:val="24"/>
              </w:rPr>
              <w:t>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英语课程要求英语语言达到CEFR B2水平。西语课程要求DELE B1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水平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Theme="minorEastAsia"/>
                <w:sz w:val="24"/>
              </w:rPr>
              <w:t>http://www.unavarra.es/relacionesinternacionales/relaciones-internacionales-y-movilidad/estudiantes-internacionales/exchange-and-visiting-students%20?submenu=yes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俄罗斯圣彼得堡国立大学</w:t>
            </w:r>
          </w:p>
          <w:p>
            <w:pPr>
              <w:spacing w:line="380" w:lineRule="exact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http://english.spbu.ru/</w:t>
            </w:r>
          </w:p>
          <w:p>
            <w:pPr>
              <w:spacing w:line="38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http://chinese.spbu.ru/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名/本/硕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本/硕英语授课专业：应用数学与控制过程、经济学、地球科学(极地研究)、人文艺术学、国际关系学、新闻与大众传媒、管理学、社会学、历史学(艺术历史)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英语成绩满足IELTS 6.0或TOEFL 80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俄罗斯圣彼得堡彼得大帝理工大学</w:t>
            </w:r>
          </w:p>
          <w:p>
            <w:pPr>
              <w:spacing w:line="380" w:lineRule="exact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http://english.spbstu.ru/</w:t>
            </w:r>
          </w:p>
          <w:p>
            <w:pPr>
              <w:spacing w:line="38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http://chinese.spbstu.ru/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2名/本/硕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本/硕英语授课专业：能源、信息技术、物理、经济、管理、营销、土木工程、人文科学、应用数学和力学课程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英语成绩满足IELTS 6.0或TOEFL 80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俄罗斯托木斯克理工大学</w:t>
            </w:r>
          </w:p>
          <w:p>
            <w:pPr>
              <w:spacing w:line="38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http://tpu.ru/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8名/本/硕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有俄语基础/俄语专业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俄罗斯伏尔加格勒国立大学</w:t>
            </w:r>
          </w:p>
          <w:p>
            <w:pPr>
              <w:spacing w:line="38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http://www.volsu.ru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2名/本/硕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有俄语基础/俄语专业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俄罗斯远东联邦大学</w:t>
            </w:r>
          </w:p>
          <w:p>
            <w:pPr>
              <w:spacing w:line="38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https://www.dvfu.ru/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2名/本/硕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俄语专业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俄罗斯东北联邦大学</w:t>
            </w:r>
          </w:p>
          <w:p>
            <w:pPr>
              <w:spacing w:line="38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http://www.s-vfu.ru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5名/本/硕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2021年9月/1年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</w:rPr>
              <w:t>俄语专业</w:t>
            </w:r>
            <w:r>
              <w:rPr>
                <w:rFonts w:hint="eastAsia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widowControl/>
        <w:jc w:val="left"/>
        <w:rPr>
          <w:rFonts w:eastAsiaTheme="minorEastAsia"/>
          <w:b/>
          <w:sz w:val="24"/>
        </w:rPr>
      </w:pPr>
    </w:p>
    <w:p>
      <w:pPr>
        <w:widowControl/>
        <w:jc w:val="left"/>
        <w:rPr>
          <w:rFonts w:eastAsiaTheme="minorEastAsia"/>
          <w:b/>
          <w:sz w:val="24"/>
        </w:rPr>
      </w:pPr>
      <w:r>
        <w:rPr>
          <w:rFonts w:hint="eastAsia" w:hAnsiTheme="minorEastAsia" w:eastAsiaTheme="minorEastAsia"/>
          <w:b/>
          <w:sz w:val="24"/>
        </w:rPr>
        <w:t>费用说明</w:t>
      </w:r>
      <w:r>
        <w:rPr>
          <w:rFonts w:hAnsiTheme="minorEastAsia" w:eastAsiaTheme="minorEastAsia"/>
          <w:b/>
          <w:sz w:val="24"/>
        </w:rPr>
        <w:t>：</w:t>
      </w:r>
    </w:p>
    <w:p>
      <w:pPr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 xml:space="preserve">1. </w:t>
      </w:r>
      <w:r>
        <w:rPr>
          <w:rFonts w:hAnsiTheme="minorEastAsia" w:eastAsiaTheme="minorEastAsia"/>
          <w:b/>
          <w:sz w:val="24"/>
        </w:rPr>
        <w:t>学费</w:t>
      </w:r>
      <w:r>
        <w:rPr>
          <w:rFonts w:hAnsiTheme="minorEastAsia" w:eastAsiaTheme="minorEastAsia"/>
          <w:sz w:val="24"/>
        </w:rPr>
        <w:t>：</w:t>
      </w:r>
      <w:r>
        <w:rPr>
          <w:rFonts w:hint="eastAsia" w:hAnsiTheme="minorEastAsia" w:eastAsiaTheme="minorEastAsia"/>
          <w:sz w:val="24"/>
        </w:rPr>
        <w:t>表中所列项目均免除外方学费，</w:t>
      </w:r>
      <w:r>
        <w:rPr>
          <w:rFonts w:hint="eastAsia" w:hAnsiTheme="minorEastAsia" w:eastAsiaTheme="minorEastAsia"/>
          <w:sz w:val="24"/>
          <w:lang w:val="en-US" w:eastAsia="zh-CN"/>
        </w:rPr>
        <w:t>项目</w:t>
      </w:r>
      <w:r>
        <w:rPr>
          <w:rFonts w:hAnsiTheme="minorEastAsia" w:eastAsiaTheme="minorEastAsia"/>
          <w:sz w:val="24"/>
        </w:rPr>
        <w:t>学生须正常缴纳吉林大学学费。</w:t>
      </w:r>
    </w:p>
    <w:p>
      <w:pPr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 xml:space="preserve">2. </w:t>
      </w:r>
      <w:r>
        <w:rPr>
          <w:rFonts w:hAnsiTheme="minorEastAsia" w:eastAsiaTheme="minorEastAsia"/>
          <w:b/>
          <w:sz w:val="24"/>
        </w:rPr>
        <w:t>在外生活费</w:t>
      </w:r>
      <w:r>
        <w:rPr>
          <w:rFonts w:hAnsiTheme="minorEastAsia" w:eastAsiaTheme="minorEastAsia"/>
          <w:sz w:val="24"/>
        </w:rPr>
        <w:t>：除特别说明外，在外生活费用均由学生自行承担</w:t>
      </w:r>
      <w:r>
        <w:rPr>
          <w:rFonts w:hint="eastAsia" w:hAnsiTheme="minorEastAsia" w:eastAsiaTheme="minorEastAsia"/>
          <w:sz w:val="24"/>
        </w:rPr>
        <w:t>，以下信息仅供</w:t>
      </w:r>
      <w:r>
        <w:rPr>
          <w:rFonts w:hAnsiTheme="minorEastAsia" w:eastAsiaTheme="minorEastAsia"/>
          <w:sz w:val="24"/>
        </w:rPr>
        <w:t>参考：</w:t>
      </w:r>
    </w:p>
    <w:p>
      <w:pPr>
        <w:rPr>
          <w:rFonts w:hAnsiTheme="minorEastAsia" w:eastAsiaTheme="minorEastAsia"/>
          <w:sz w:val="24"/>
          <w:highlight w:val="none"/>
        </w:rPr>
      </w:pPr>
      <w:r>
        <w:rPr>
          <w:rFonts w:hAnsiTheme="minorEastAsia" w:eastAsiaTheme="minorEastAsia"/>
          <w:sz w:val="24"/>
        </w:rPr>
        <w:t>韩国</w:t>
      </w:r>
      <w:r>
        <w:rPr>
          <w:rFonts w:hint="eastAsia" w:hAnsiTheme="minorEastAsia" w:eastAsiaTheme="minorEastAsia"/>
          <w:sz w:val="24"/>
        </w:rPr>
        <w:t>：</w:t>
      </w:r>
      <w:r>
        <w:rPr>
          <w:rFonts w:hAnsiTheme="minorEastAsia" w:eastAsiaTheme="minorEastAsia"/>
          <w:sz w:val="24"/>
        </w:rPr>
        <w:t>每月</w:t>
      </w:r>
      <w:r>
        <w:rPr>
          <w:rFonts w:hint="eastAsia" w:hAnsiTheme="minorEastAsia" w:eastAsiaTheme="minorEastAsia"/>
          <w:sz w:val="24"/>
          <w:lang w:val="en-US" w:eastAsia="zh-CN"/>
        </w:rPr>
        <w:t>70万韩币（</w:t>
      </w:r>
      <w:r>
        <w:rPr>
          <w:rFonts w:hint="eastAsia" w:eastAsiaTheme="minorEastAsia"/>
          <w:sz w:val="24"/>
        </w:rPr>
        <w:t>40</w:t>
      </w:r>
      <w:r>
        <w:rPr>
          <w:rFonts w:eastAsiaTheme="minorEastAsia"/>
          <w:sz w:val="24"/>
        </w:rPr>
        <w:t>00</w:t>
      </w:r>
      <w:r>
        <w:rPr>
          <w:rFonts w:hint="eastAsia" w:eastAsiaTheme="minorEastAsia"/>
          <w:sz w:val="24"/>
        </w:rPr>
        <w:t>元</w:t>
      </w:r>
      <w:r>
        <w:rPr>
          <w:rFonts w:hAnsiTheme="minorEastAsia" w:eastAsiaTheme="minorEastAsia"/>
          <w:sz w:val="24"/>
        </w:rPr>
        <w:t>人民币左右</w:t>
      </w:r>
      <w:r>
        <w:rPr>
          <w:rFonts w:hint="eastAsia" w:hAnsiTheme="minorEastAsia" w:eastAsiaTheme="minorEastAsia"/>
          <w:sz w:val="24"/>
          <w:lang w:val="en-US" w:eastAsia="zh-CN"/>
        </w:rPr>
        <w:t>）</w:t>
      </w:r>
      <w:r>
        <w:rPr>
          <w:rFonts w:hAnsiTheme="minorEastAsia" w:eastAsiaTheme="minorEastAsia"/>
          <w:sz w:val="24"/>
          <w:highlight w:val="none"/>
        </w:rPr>
        <w:t>；</w:t>
      </w:r>
      <w:r>
        <w:rPr>
          <w:rFonts w:hint="eastAsia" w:hAnsiTheme="minorEastAsia" w:eastAsiaTheme="minorEastAsia"/>
          <w:sz w:val="24"/>
          <w:highlight w:val="none"/>
          <w:lang w:val="en-US" w:eastAsia="zh-CN"/>
        </w:rPr>
        <w:t>德国、瑞典、芬兰、奥地利、法国、西班牙</w:t>
      </w:r>
      <w:r>
        <w:rPr>
          <w:rFonts w:hint="eastAsia" w:hAnsiTheme="minorEastAsia" w:eastAsiaTheme="minorEastAsia"/>
          <w:sz w:val="24"/>
          <w:highlight w:val="none"/>
        </w:rPr>
        <w:t>：</w:t>
      </w:r>
      <w:r>
        <w:rPr>
          <w:rFonts w:hAnsiTheme="minorEastAsia" w:eastAsiaTheme="minorEastAsia"/>
          <w:sz w:val="24"/>
          <w:highlight w:val="none"/>
        </w:rPr>
        <w:t>每月</w:t>
      </w:r>
      <w:r>
        <w:rPr>
          <w:rFonts w:hint="eastAsia" w:hAnsiTheme="minorEastAsia" w:eastAsiaTheme="minorEastAsia"/>
          <w:sz w:val="24"/>
          <w:highlight w:val="none"/>
          <w:lang w:val="en-US" w:eastAsia="zh-CN"/>
        </w:rPr>
        <w:t>500</w:t>
      </w:r>
      <w:r>
        <w:rPr>
          <w:rFonts w:hint="eastAsia" w:eastAsiaTheme="minorEastAsia"/>
          <w:sz w:val="24"/>
          <w:highlight w:val="none"/>
          <w:lang w:val="en-US" w:eastAsia="zh-CN"/>
        </w:rPr>
        <w:t xml:space="preserve"> - </w:t>
      </w:r>
      <w:r>
        <w:rPr>
          <w:rFonts w:eastAsiaTheme="minorEastAsia"/>
          <w:sz w:val="24"/>
          <w:highlight w:val="none"/>
        </w:rPr>
        <w:t>600</w:t>
      </w:r>
      <w:r>
        <w:rPr>
          <w:rFonts w:hAnsiTheme="minorEastAsia" w:eastAsiaTheme="minorEastAsia"/>
          <w:sz w:val="24"/>
          <w:highlight w:val="none"/>
        </w:rPr>
        <w:t>欧元（</w:t>
      </w:r>
      <w:r>
        <w:rPr>
          <w:rFonts w:hint="eastAsia" w:eastAsiaTheme="minorEastAsia"/>
          <w:sz w:val="24"/>
          <w:highlight w:val="none"/>
          <w:lang w:val="en-US" w:eastAsia="zh-CN"/>
        </w:rPr>
        <w:t>4000 -5000</w:t>
      </w:r>
      <w:r>
        <w:rPr>
          <w:rFonts w:hAnsiTheme="minorEastAsia" w:eastAsiaTheme="minorEastAsia"/>
          <w:sz w:val="24"/>
          <w:highlight w:val="none"/>
        </w:rPr>
        <w:t>元人民币）；</w:t>
      </w:r>
      <w:r>
        <w:rPr>
          <w:rFonts w:hint="eastAsia" w:hAnsiTheme="minorEastAsia" w:eastAsiaTheme="minorEastAsia"/>
          <w:sz w:val="24"/>
          <w:highlight w:val="none"/>
          <w:lang w:val="en-US" w:eastAsia="zh-CN"/>
        </w:rPr>
        <w:t>新加坡：每月500 -750新币（2500 - 3500</w:t>
      </w:r>
      <w:r>
        <w:rPr>
          <w:rFonts w:hint="eastAsia" w:eastAsiaTheme="minorEastAsia"/>
          <w:sz w:val="24"/>
          <w:highlight w:val="none"/>
        </w:rPr>
        <w:t>元</w:t>
      </w:r>
      <w:r>
        <w:rPr>
          <w:rFonts w:hAnsiTheme="minorEastAsia" w:eastAsiaTheme="minorEastAsia"/>
          <w:sz w:val="24"/>
          <w:highlight w:val="none"/>
        </w:rPr>
        <w:t>人民币</w:t>
      </w:r>
      <w:r>
        <w:rPr>
          <w:rFonts w:hint="eastAsia" w:hAnsiTheme="minorEastAsia" w:eastAsiaTheme="minorEastAsia"/>
          <w:sz w:val="24"/>
          <w:highlight w:val="none"/>
          <w:lang w:val="en-US" w:eastAsia="zh-CN"/>
        </w:rPr>
        <w:t>）；</w:t>
      </w:r>
      <w:r>
        <w:rPr>
          <w:rFonts w:hAnsiTheme="minorEastAsia" w:eastAsiaTheme="minorEastAsia"/>
          <w:sz w:val="24"/>
          <w:highlight w:val="none"/>
        </w:rPr>
        <w:t>俄罗斯</w:t>
      </w:r>
      <w:r>
        <w:rPr>
          <w:rFonts w:hint="eastAsia" w:hAnsiTheme="minorEastAsia" w:eastAsiaTheme="minorEastAsia"/>
          <w:sz w:val="24"/>
          <w:highlight w:val="none"/>
        </w:rPr>
        <w:t>：每月3.5万卢布（3500元人民币左右）</w:t>
      </w:r>
      <w:r>
        <w:rPr>
          <w:rFonts w:hAnsiTheme="minorEastAsia" w:eastAsiaTheme="minorEastAsia"/>
          <w:sz w:val="24"/>
          <w:highlight w:val="none"/>
        </w:rPr>
        <w:t>。</w:t>
      </w:r>
    </w:p>
    <w:p>
      <w:pPr>
        <w:rPr>
          <w:rFonts w:hint="eastAsia" w:hAnsiTheme="minorEastAsia" w:eastAsiaTheme="minorEastAsia"/>
          <w:b w:val="0"/>
          <w:bCs/>
          <w:sz w:val="24"/>
          <w:highlight w:val="none"/>
          <w:lang w:val="en-US" w:eastAsia="zh-CN"/>
        </w:rPr>
      </w:pPr>
      <w:r>
        <w:rPr>
          <w:rFonts w:hint="eastAsia" w:hAnsiTheme="minorEastAsia" w:eastAsiaTheme="minorEastAsia"/>
          <w:b/>
          <w:sz w:val="24"/>
          <w:highlight w:val="none"/>
          <w:lang w:val="en-US" w:eastAsia="zh-CN"/>
        </w:rPr>
        <w:t>3.咨询地点：</w:t>
      </w:r>
      <w:r>
        <w:rPr>
          <w:rFonts w:hint="eastAsia" w:hAnsiTheme="minorEastAsia" w:eastAsiaTheme="minorEastAsia"/>
          <w:b w:val="0"/>
          <w:bCs/>
          <w:sz w:val="24"/>
          <w:highlight w:val="none"/>
          <w:lang w:val="en-US" w:eastAsia="zh-CN"/>
        </w:rPr>
        <w:t>国际合作与交流处交流与学生项目管理科（中心校区鼎新楼A区628室）。</w:t>
      </w:r>
    </w:p>
    <w:p>
      <w:pPr>
        <w:rPr>
          <w:rFonts w:eastAsiaTheme="minorEastAsia"/>
          <w:b/>
          <w:sz w:val="24"/>
          <w:highlight w:val="none"/>
        </w:rPr>
      </w:pPr>
      <w:r>
        <w:rPr>
          <w:rFonts w:hint="eastAsia" w:hAnsiTheme="minorEastAsia" w:eastAsiaTheme="minorEastAsia"/>
          <w:b/>
          <w:sz w:val="24"/>
          <w:highlight w:val="none"/>
          <w:lang w:val="en-US" w:eastAsia="zh-CN"/>
        </w:rPr>
        <w:t>4.</w:t>
      </w:r>
      <w:r>
        <w:rPr>
          <w:rFonts w:hAnsiTheme="minorEastAsia" w:eastAsiaTheme="minorEastAsia"/>
          <w:b/>
          <w:sz w:val="24"/>
          <w:highlight w:val="none"/>
        </w:rPr>
        <w:t>项目负责人：</w:t>
      </w:r>
    </w:p>
    <w:p>
      <w:pPr>
        <w:pStyle w:val="15"/>
        <w:ind w:firstLine="0" w:firstLineChars="0"/>
        <w:rPr>
          <w:rFonts w:hAnsiTheme="minorEastAsia" w:eastAsiaTheme="minorEastAsia"/>
          <w:bCs/>
          <w:color w:val="auto"/>
          <w:sz w:val="24"/>
          <w:highlight w:val="none"/>
        </w:rPr>
      </w:pPr>
      <w:r>
        <w:rPr>
          <w:rFonts w:hint="eastAsia" w:hAnsiTheme="minorEastAsia" w:eastAsiaTheme="minorEastAsia"/>
          <w:bCs/>
          <w:sz w:val="24"/>
          <w:highlight w:val="none"/>
        </w:rPr>
        <w:t xml:space="preserve">1. </w:t>
      </w:r>
      <w:r>
        <w:rPr>
          <w:rFonts w:hAnsiTheme="minorEastAsia" w:eastAsiaTheme="minorEastAsia"/>
          <w:bCs/>
          <w:color w:val="auto"/>
          <w:sz w:val="24"/>
          <w:highlight w:val="none"/>
        </w:rPr>
        <w:t>韩国项目：</w:t>
      </w:r>
      <w:r>
        <w:rPr>
          <w:rFonts w:hint="eastAsia" w:hAnsiTheme="minorEastAsia" w:eastAsiaTheme="minorEastAsia"/>
          <w:bCs/>
          <w:color w:val="auto"/>
          <w:sz w:val="24"/>
          <w:highlight w:val="none"/>
        </w:rPr>
        <w:tab/>
      </w:r>
      <w:r>
        <w:rPr>
          <w:rFonts w:hint="eastAsia" w:hAnsiTheme="minorEastAsia" w:eastAsiaTheme="minorEastAsia"/>
          <w:bCs/>
          <w:color w:val="auto"/>
          <w:sz w:val="24"/>
          <w:highlight w:val="none"/>
        </w:rPr>
        <w:tab/>
      </w:r>
      <w:r>
        <w:rPr>
          <w:rFonts w:hint="eastAsia" w:hAnsiTheme="minorEastAsia" w:eastAsiaTheme="minorEastAsia"/>
          <w:bCs/>
          <w:color w:val="auto"/>
          <w:sz w:val="24"/>
          <w:highlight w:val="none"/>
        </w:rPr>
        <w:tab/>
      </w:r>
      <w:r>
        <w:rPr>
          <w:rFonts w:hint="eastAsia" w:hAnsiTheme="minorEastAsia" w:eastAsiaTheme="minorEastAsia"/>
          <w:bCs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hAnsiTheme="minorEastAsia" w:eastAsiaTheme="minorEastAsia"/>
          <w:bCs/>
          <w:color w:val="auto"/>
          <w:sz w:val="24"/>
          <w:highlight w:val="none"/>
          <w:lang w:val="en-US" w:eastAsia="zh-CN"/>
        </w:rPr>
        <w:tab/>
      </w:r>
      <w:r>
        <w:rPr>
          <w:rFonts w:hint="eastAsia" w:hAnsiTheme="minorEastAsia" w:eastAsiaTheme="minorEastAsia"/>
          <w:bCs/>
          <w:sz w:val="24"/>
          <w:highlight w:val="none"/>
          <w:lang w:val="en-US" w:eastAsia="zh-CN"/>
        </w:rPr>
        <w:t xml:space="preserve">                                     </w:t>
      </w:r>
      <w:r>
        <w:rPr>
          <w:rFonts w:hint="eastAsia" w:eastAsiaTheme="minorEastAsia"/>
          <w:bCs/>
          <w:color w:val="auto"/>
          <w:sz w:val="24"/>
          <w:highlight w:val="none"/>
        </w:rPr>
        <w:t>车  轩</w:t>
      </w:r>
      <w:r>
        <w:rPr>
          <w:rFonts w:hint="eastAsia" w:eastAsiaTheme="minorEastAsia"/>
          <w:bCs/>
          <w:color w:val="auto"/>
          <w:sz w:val="24"/>
          <w:highlight w:val="none"/>
          <w:lang w:val="en-US" w:eastAsia="zh-CN"/>
        </w:rPr>
        <w:t xml:space="preserve"> </w:t>
      </w:r>
      <w:r>
        <w:rPr>
          <w:rFonts w:eastAsiaTheme="minorEastAsia"/>
          <w:bCs/>
          <w:color w:val="auto"/>
          <w:sz w:val="24"/>
          <w:highlight w:val="none"/>
        </w:rPr>
        <w:t>老师</w:t>
      </w:r>
      <w:r>
        <w:rPr>
          <w:rFonts w:hint="eastAsia" w:eastAsiaTheme="minorEastAsia"/>
          <w:bCs/>
          <w:color w:val="auto"/>
          <w:sz w:val="24"/>
          <w:highlight w:val="none"/>
        </w:rPr>
        <w:t xml:space="preserve">  </w:t>
      </w:r>
      <w:r>
        <w:rPr>
          <w:rFonts w:eastAsiaTheme="minorEastAsia"/>
          <w:bCs/>
          <w:color w:val="auto"/>
          <w:sz w:val="24"/>
          <w:highlight w:val="none"/>
        </w:rPr>
        <w:t>8516657</w:t>
      </w:r>
      <w:r>
        <w:rPr>
          <w:rFonts w:hint="eastAsia" w:eastAsiaTheme="minorEastAsia"/>
          <w:bCs/>
          <w:color w:val="auto"/>
          <w:sz w:val="24"/>
          <w:highlight w:val="none"/>
        </w:rPr>
        <w:t>1</w:t>
      </w:r>
      <w:r>
        <w:rPr>
          <w:rFonts w:hAnsiTheme="minorEastAsia" w:eastAsiaTheme="minorEastAsia"/>
          <w:bCs/>
          <w:color w:val="auto"/>
          <w:sz w:val="24"/>
          <w:highlight w:val="none"/>
        </w:rPr>
        <w:t>；</w:t>
      </w:r>
    </w:p>
    <w:p>
      <w:pPr>
        <w:pStyle w:val="15"/>
        <w:ind w:firstLine="0" w:firstLineChars="0"/>
        <w:rPr>
          <w:rFonts w:eastAsiaTheme="minorEastAsia"/>
          <w:bCs/>
          <w:color w:val="auto"/>
          <w:sz w:val="24"/>
          <w:highlight w:val="none"/>
        </w:rPr>
      </w:pPr>
      <w:r>
        <w:rPr>
          <w:rFonts w:hint="eastAsia" w:hAnsiTheme="minorEastAsia" w:eastAsiaTheme="minorEastAsia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hAnsiTheme="minorEastAsia" w:eastAsiaTheme="minorEastAsia"/>
          <w:bCs/>
          <w:color w:val="auto"/>
          <w:sz w:val="24"/>
          <w:highlight w:val="none"/>
        </w:rPr>
        <w:t xml:space="preserve">. </w:t>
      </w:r>
      <w:r>
        <w:rPr>
          <w:rFonts w:hAnsiTheme="minorEastAsia" w:eastAsiaTheme="minorEastAsia"/>
          <w:bCs/>
          <w:color w:val="auto"/>
          <w:sz w:val="24"/>
          <w:highlight w:val="none"/>
        </w:rPr>
        <w:t>俄罗斯项目：</w:t>
      </w:r>
      <w:r>
        <w:rPr>
          <w:rFonts w:hint="eastAsia" w:hAnsiTheme="minorEastAsia" w:eastAsiaTheme="minorEastAsia"/>
          <w:bCs/>
          <w:color w:val="auto"/>
          <w:sz w:val="24"/>
          <w:highlight w:val="none"/>
        </w:rPr>
        <w:tab/>
      </w:r>
      <w:r>
        <w:rPr>
          <w:rFonts w:hint="eastAsia" w:hAnsiTheme="minorEastAsia" w:eastAsiaTheme="minorEastAsia"/>
          <w:bCs/>
          <w:color w:val="auto"/>
          <w:sz w:val="24"/>
          <w:highlight w:val="none"/>
        </w:rPr>
        <w:tab/>
      </w:r>
      <w:r>
        <w:rPr>
          <w:rFonts w:hint="eastAsia" w:hAnsiTheme="minorEastAsia" w:eastAsiaTheme="minorEastAsia"/>
          <w:bCs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hAnsiTheme="minorEastAsia" w:eastAsiaTheme="minorEastAsia"/>
          <w:bCs/>
          <w:color w:val="auto"/>
          <w:sz w:val="24"/>
          <w:highlight w:val="none"/>
          <w:lang w:val="en-US" w:eastAsia="zh-CN"/>
        </w:rPr>
        <w:tab/>
      </w:r>
      <w:r>
        <w:rPr>
          <w:rFonts w:hint="eastAsia" w:hAnsiTheme="minorEastAsia" w:eastAsiaTheme="minorEastAsia"/>
          <w:bCs/>
          <w:sz w:val="24"/>
          <w:highlight w:val="none"/>
          <w:lang w:val="en-US" w:eastAsia="zh-CN"/>
        </w:rPr>
        <w:t xml:space="preserve">                                     </w:t>
      </w:r>
      <w:r>
        <w:rPr>
          <w:rFonts w:hint="eastAsia" w:hAnsiTheme="minorEastAsia" w:eastAsiaTheme="minorEastAsia"/>
          <w:bCs/>
          <w:color w:val="auto"/>
          <w:sz w:val="24"/>
          <w:highlight w:val="none"/>
        </w:rPr>
        <w:t xml:space="preserve">曲星禹 </w:t>
      </w:r>
      <w:r>
        <w:rPr>
          <w:rFonts w:hAnsiTheme="minorEastAsia" w:eastAsiaTheme="minorEastAsia"/>
          <w:bCs/>
          <w:color w:val="auto"/>
          <w:sz w:val="24"/>
          <w:highlight w:val="none"/>
        </w:rPr>
        <w:t>老师</w:t>
      </w:r>
      <w:r>
        <w:rPr>
          <w:rFonts w:eastAsiaTheme="minorEastAsia"/>
          <w:bCs/>
          <w:color w:val="auto"/>
          <w:sz w:val="24"/>
          <w:highlight w:val="none"/>
        </w:rPr>
        <w:t xml:space="preserve">  8516</w:t>
      </w:r>
      <w:r>
        <w:rPr>
          <w:rFonts w:hint="eastAsia" w:eastAsiaTheme="minorEastAsia"/>
          <w:bCs/>
          <w:color w:val="auto"/>
          <w:sz w:val="24"/>
          <w:highlight w:val="none"/>
          <w:lang w:val="en-US" w:eastAsia="zh-CN"/>
        </w:rPr>
        <w:t>6573</w:t>
      </w:r>
      <w:r>
        <w:rPr>
          <w:rFonts w:hint="eastAsia" w:hAnsiTheme="minorEastAsia" w:eastAsiaTheme="minorEastAsia"/>
          <w:bCs/>
          <w:color w:val="auto"/>
          <w:sz w:val="24"/>
          <w:highlight w:val="none"/>
        </w:rPr>
        <w:t>；</w:t>
      </w:r>
    </w:p>
    <w:p>
      <w:pPr>
        <w:pStyle w:val="15"/>
        <w:ind w:firstLine="0" w:firstLineChars="0"/>
        <w:rPr>
          <w:rFonts w:eastAsiaTheme="minorEastAsia"/>
          <w:bCs/>
          <w:color w:val="auto"/>
          <w:sz w:val="24"/>
          <w:highlight w:val="none"/>
        </w:rPr>
      </w:pPr>
      <w:r>
        <w:rPr>
          <w:rFonts w:hint="eastAsia" w:hAnsiTheme="minorEastAsia" w:eastAsiaTheme="minorEastAsia"/>
          <w:bCs/>
          <w:color w:val="auto"/>
          <w:sz w:val="24"/>
          <w:highlight w:val="none"/>
          <w:lang w:val="en-US" w:eastAsia="zh-CN"/>
        </w:rPr>
        <w:t>3</w:t>
      </w:r>
      <w:r>
        <w:rPr>
          <w:rFonts w:hint="eastAsia" w:hAnsiTheme="minorEastAsia" w:eastAsiaTheme="minorEastAsia"/>
          <w:bCs/>
          <w:color w:val="auto"/>
          <w:sz w:val="24"/>
          <w:highlight w:val="none"/>
        </w:rPr>
        <w:t xml:space="preserve">. </w:t>
      </w:r>
      <w:r>
        <w:rPr>
          <w:rFonts w:hint="eastAsia" w:hAnsiTheme="minorEastAsia" w:eastAsiaTheme="minorEastAsia"/>
          <w:bCs/>
          <w:color w:val="auto"/>
          <w:sz w:val="24"/>
          <w:highlight w:val="none"/>
          <w:lang w:val="en-US" w:eastAsia="zh-CN"/>
        </w:rPr>
        <w:t>其他项目</w:t>
      </w:r>
      <w:r>
        <w:rPr>
          <w:rFonts w:hint="eastAsia" w:hAnsiTheme="minorEastAsia" w:eastAsiaTheme="minorEastAsia"/>
          <w:bCs/>
          <w:color w:val="auto"/>
          <w:sz w:val="24"/>
          <w:highlight w:val="none"/>
        </w:rPr>
        <w:t>：</w:t>
      </w:r>
      <w:r>
        <w:rPr>
          <w:rFonts w:hint="eastAsia" w:hAnsiTheme="minorEastAsia" w:eastAsiaTheme="minorEastAsia"/>
          <w:bCs/>
          <w:color w:val="auto"/>
          <w:sz w:val="24"/>
          <w:highlight w:val="none"/>
          <w:lang w:val="en-US" w:eastAsia="zh-CN"/>
        </w:rPr>
        <w:t xml:space="preserve">                                            </w:t>
      </w:r>
      <w:r>
        <w:rPr>
          <w:rFonts w:hint="eastAsia" w:hAnsiTheme="minorEastAsia" w:eastAsiaTheme="minorEastAsia"/>
          <w:bCs/>
          <w:color w:val="auto"/>
          <w:sz w:val="24"/>
          <w:highlight w:val="none"/>
          <w:lang w:val="en-US" w:eastAsia="zh-CN"/>
        </w:rPr>
        <w:tab/>
      </w:r>
      <w:r>
        <w:rPr>
          <w:rFonts w:hint="eastAsia" w:hAnsiTheme="minorEastAsia" w:eastAsiaTheme="minorEastAsia"/>
          <w:bCs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hAnsiTheme="minorEastAsia" w:eastAsiaTheme="minorEastAsia"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hAnsiTheme="minorEastAsia" w:eastAsiaTheme="minorEastAsia"/>
          <w:bCs/>
          <w:color w:val="auto"/>
          <w:sz w:val="24"/>
          <w:highlight w:val="none"/>
        </w:rPr>
        <w:t xml:space="preserve">元今序 </w:t>
      </w:r>
      <w:r>
        <w:rPr>
          <w:rFonts w:hAnsiTheme="minorEastAsia" w:eastAsiaTheme="minorEastAsia"/>
          <w:bCs/>
          <w:color w:val="auto"/>
          <w:sz w:val="24"/>
          <w:highlight w:val="none"/>
        </w:rPr>
        <w:t>老师</w:t>
      </w:r>
      <w:r>
        <w:rPr>
          <w:rFonts w:eastAsiaTheme="minorEastAsia"/>
          <w:bCs/>
          <w:color w:val="auto"/>
          <w:sz w:val="24"/>
          <w:highlight w:val="none"/>
        </w:rPr>
        <w:t xml:space="preserve">  8516657</w:t>
      </w:r>
      <w:r>
        <w:rPr>
          <w:rFonts w:hint="eastAsia" w:eastAsiaTheme="minorEastAsia"/>
          <w:bCs/>
          <w:color w:val="auto"/>
          <w:sz w:val="24"/>
          <w:highlight w:val="none"/>
        </w:rPr>
        <w:t>1</w:t>
      </w:r>
      <w:r>
        <w:rPr>
          <w:rFonts w:hint="eastAsia" w:hAnsiTheme="minorEastAsia" w:eastAsiaTheme="minorEastAsia"/>
          <w:bCs/>
          <w:color w:val="auto"/>
          <w:sz w:val="24"/>
          <w:highlight w:val="none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00" w:usb3="00000000" w:csb0="00000000" w:csb1="00000000"/>
  </w:font>
  <w:font w:name="MalgunGothic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00EFEC9-8890-4A46-AFCF-323FF1F9EC0D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glcQBAACQ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TkWtAeHNMWLj0k1FHqKkYDqowmpYqb8Kf95L18CN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WZgglc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300D8F"/>
    <w:multiLevelType w:val="singleLevel"/>
    <w:tmpl w:val="97300D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FB29F2A"/>
    <w:multiLevelType w:val="singleLevel"/>
    <w:tmpl w:val="EFB29F2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C8DA29F"/>
    <w:multiLevelType w:val="singleLevel"/>
    <w:tmpl w:val="1C8DA2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A2EEC80"/>
    <w:multiLevelType w:val="singleLevel"/>
    <w:tmpl w:val="3A2EEC8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E3A892F"/>
    <w:multiLevelType w:val="singleLevel"/>
    <w:tmpl w:val="4E3A89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77"/>
    <w:rsid w:val="000308EF"/>
    <w:rsid w:val="0009416E"/>
    <w:rsid w:val="000C27FE"/>
    <w:rsid w:val="000D6E5E"/>
    <w:rsid w:val="000E24BC"/>
    <w:rsid w:val="00100EF6"/>
    <w:rsid w:val="00114EF0"/>
    <w:rsid w:val="001153EC"/>
    <w:rsid w:val="00124973"/>
    <w:rsid w:val="0012525B"/>
    <w:rsid w:val="001266E0"/>
    <w:rsid w:val="0015337B"/>
    <w:rsid w:val="001631B1"/>
    <w:rsid w:val="00171C24"/>
    <w:rsid w:val="001741A9"/>
    <w:rsid w:val="001826C7"/>
    <w:rsid w:val="0019550F"/>
    <w:rsid w:val="001C486C"/>
    <w:rsid w:val="001D397C"/>
    <w:rsid w:val="001D4B20"/>
    <w:rsid w:val="001F6996"/>
    <w:rsid w:val="002420D3"/>
    <w:rsid w:val="00264834"/>
    <w:rsid w:val="00267BA4"/>
    <w:rsid w:val="002900DB"/>
    <w:rsid w:val="002949E2"/>
    <w:rsid w:val="00297AC2"/>
    <w:rsid w:val="002B6DB7"/>
    <w:rsid w:val="002C6235"/>
    <w:rsid w:val="002F02B5"/>
    <w:rsid w:val="00305EAA"/>
    <w:rsid w:val="003062AB"/>
    <w:rsid w:val="00314D25"/>
    <w:rsid w:val="003242C5"/>
    <w:rsid w:val="00334577"/>
    <w:rsid w:val="003568A3"/>
    <w:rsid w:val="003838C5"/>
    <w:rsid w:val="003839E7"/>
    <w:rsid w:val="0039046F"/>
    <w:rsid w:val="00395169"/>
    <w:rsid w:val="003A6E8E"/>
    <w:rsid w:val="003C5C17"/>
    <w:rsid w:val="004239CE"/>
    <w:rsid w:val="004265D0"/>
    <w:rsid w:val="004303BC"/>
    <w:rsid w:val="0048480D"/>
    <w:rsid w:val="00490BE4"/>
    <w:rsid w:val="00490D3A"/>
    <w:rsid w:val="00496CE4"/>
    <w:rsid w:val="004C5BC7"/>
    <w:rsid w:val="00500CBB"/>
    <w:rsid w:val="005014D5"/>
    <w:rsid w:val="00511944"/>
    <w:rsid w:val="00517FC7"/>
    <w:rsid w:val="00521E70"/>
    <w:rsid w:val="00535CCC"/>
    <w:rsid w:val="00537AD3"/>
    <w:rsid w:val="005644C7"/>
    <w:rsid w:val="00574DDD"/>
    <w:rsid w:val="00582B26"/>
    <w:rsid w:val="0058793A"/>
    <w:rsid w:val="005A0FEB"/>
    <w:rsid w:val="005A5126"/>
    <w:rsid w:val="005C334A"/>
    <w:rsid w:val="006352F7"/>
    <w:rsid w:val="0065622D"/>
    <w:rsid w:val="0065678F"/>
    <w:rsid w:val="00657BF0"/>
    <w:rsid w:val="00695C7B"/>
    <w:rsid w:val="006B01F6"/>
    <w:rsid w:val="006E07ED"/>
    <w:rsid w:val="006F2B8B"/>
    <w:rsid w:val="00721A52"/>
    <w:rsid w:val="007222E6"/>
    <w:rsid w:val="0074479A"/>
    <w:rsid w:val="007E294D"/>
    <w:rsid w:val="00822632"/>
    <w:rsid w:val="00833540"/>
    <w:rsid w:val="00850F54"/>
    <w:rsid w:val="00886251"/>
    <w:rsid w:val="008A1DBF"/>
    <w:rsid w:val="008B37DD"/>
    <w:rsid w:val="008B575D"/>
    <w:rsid w:val="008E02B9"/>
    <w:rsid w:val="008E6B1B"/>
    <w:rsid w:val="008F4D7C"/>
    <w:rsid w:val="0090623E"/>
    <w:rsid w:val="00910723"/>
    <w:rsid w:val="00910F44"/>
    <w:rsid w:val="00944787"/>
    <w:rsid w:val="00952B98"/>
    <w:rsid w:val="00953F50"/>
    <w:rsid w:val="0097618E"/>
    <w:rsid w:val="0099427A"/>
    <w:rsid w:val="009958D2"/>
    <w:rsid w:val="009E44AA"/>
    <w:rsid w:val="00A0283C"/>
    <w:rsid w:val="00A13BCB"/>
    <w:rsid w:val="00A146AC"/>
    <w:rsid w:val="00A43AD0"/>
    <w:rsid w:val="00A55FB1"/>
    <w:rsid w:val="00A56834"/>
    <w:rsid w:val="00A74F45"/>
    <w:rsid w:val="00A777FB"/>
    <w:rsid w:val="00A83CD8"/>
    <w:rsid w:val="00A91A7A"/>
    <w:rsid w:val="00AA7876"/>
    <w:rsid w:val="00AB68C2"/>
    <w:rsid w:val="00AE1182"/>
    <w:rsid w:val="00AE33FF"/>
    <w:rsid w:val="00AE4D2A"/>
    <w:rsid w:val="00AE674F"/>
    <w:rsid w:val="00B72FF8"/>
    <w:rsid w:val="00B92147"/>
    <w:rsid w:val="00B969B0"/>
    <w:rsid w:val="00BD4F0D"/>
    <w:rsid w:val="00BF629D"/>
    <w:rsid w:val="00C5296D"/>
    <w:rsid w:val="00C61C73"/>
    <w:rsid w:val="00C66BBE"/>
    <w:rsid w:val="00C726ED"/>
    <w:rsid w:val="00CA5CAD"/>
    <w:rsid w:val="00CB568F"/>
    <w:rsid w:val="00CC01DE"/>
    <w:rsid w:val="00CF17E8"/>
    <w:rsid w:val="00CF7109"/>
    <w:rsid w:val="00D1520B"/>
    <w:rsid w:val="00D22EE2"/>
    <w:rsid w:val="00D3071B"/>
    <w:rsid w:val="00D32401"/>
    <w:rsid w:val="00D34B06"/>
    <w:rsid w:val="00D40C66"/>
    <w:rsid w:val="00D42617"/>
    <w:rsid w:val="00D6288F"/>
    <w:rsid w:val="00D6455D"/>
    <w:rsid w:val="00D71E7F"/>
    <w:rsid w:val="00D9762D"/>
    <w:rsid w:val="00DA69FA"/>
    <w:rsid w:val="00DA7B78"/>
    <w:rsid w:val="00DB2B4A"/>
    <w:rsid w:val="00E03A8E"/>
    <w:rsid w:val="00E042B1"/>
    <w:rsid w:val="00E10E09"/>
    <w:rsid w:val="00E14371"/>
    <w:rsid w:val="00E335D6"/>
    <w:rsid w:val="00E71D96"/>
    <w:rsid w:val="00E7499E"/>
    <w:rsid w:val="00E81396"/>
    <w:rsid w:val="00E8140E"/>
    <w:rsid w:val="00EA0089"/>
    <w:rsid w:val="00EB1632"/>
    <w:rsid w:val="00EF2331"/>
    <w:rsid w:val="00EF6FBE"/>
    <w:rsid w:val="00F002CA"/>
    <w:rsid w:val="00F15F94"/>
    <w:rsid w:val="00F3286A"/>
    <w:rsid w:val="00F428DD"/>
    <w:rsid w:val="00F61C3C"/>
    <w:rsid w:val="00F77E09"/>
    <w:rsid w:val="00FA0844"/>
    <w:rsid w:val="00FA49E1"/>
    <w:rsid w:val="00FF4C8C"/>
    <w:rsid w:val="010552B5"/>
    <w:rsid w:val="018A6087"/>
    <w:rsid w:val="018C4FC4"/>
    <w:rsid w:val="019239C7"/>
    <w:rsid w:val="01A2628E"/>
    <w:rsid w:val="01D84C7B"/>
    <w:rsid w:val="021B727F"/>
    <w:rsid w:val="022E610E"/>
    <w:rsid w:val="026115A3"/>
    <w:rsid w:val="02692086"/>
    <w:rsid w:val="028E72F7"/>
    <w:rsid w:val="02F528FF"/>
    <w:rsid w:val="03345472"/>
    <w:rsid w:val="03DF61B9"/>
    <w:rsid w:val="04186EDE"/>
    <w:rsid w:val="0499713E"/>
    <w:rsid w:val="04F10F33"/>
    <w:rsid w:val="055D17CA"/>
    <w:rsid w:val="05935A4C"/>
    <w:rsid w:val="05DC1E5C"/>
    <w:rsid w:val="064B398C"/>
    <w:rsid w:val="06764A6C"/>
    <w:rsid w:val="06BD72D7"/>
    <w:rsid w:val="094F2902"/>
    <w:rsid w:val="096659B5"/>
    <w:rsid w:val="0A161BF8"/>
    <w:rsid w:val="0A8265DF"/>
    <w:rsid w:val="0AE214F2"/>
    <w:rsid w:val="0BC42452"/>
    <w:rsid w:val="0CB336BE"/>
    <w:rsid w:val="0CE97A03"/>
    <w:rsid w:val="0D0F2844"/>
    <w:rsid w:val="0D360182"/>
    <w:rsid w:val="0D610DFA"/>
    <w:rsid w:val="0D89680C"/>
    <w:rsid w:val="0E9A46A8"/>
    <w:rsid w:val="0F5D6E17"/>
    <w:rsid w:val="0F7935E6"/>
    <w:rsid w:val="0FB000F3"/>
    <w:rsid w:val="0FC271E3"/>
    <w:rsid w:val="106C58D8"/>
    <w:rsid w:val="1097364C"/>
    <w:rsid w:val="11CA566F"/>
    <w:rsid w:val="12313D7A"/>
    <w:rsid w:val="12A23BA9"/>
    <w:rsid w:val="12BD1888"/>
    <w:rsid w:val="12C25C39"/>
    <w:rsid w:val="13396BDC"/>
    <w:rsid w:val="133C26FF"/>
    <w:rsid w:val="137E563E"/>
    <w:rsid w:val="13827D8C"/>
    <w:rsid w:val="14161118"/>
    <w:rsid w:val="141C6BBC"/>
    <w:rsid w:val="14632171"/>
    <w:rsid w:val="14645AF6"/>
    <w:rsid w:val="14942878"/>
    <w:rsid w:val="149655CE"/>
    <w:rsid w:val="14C1266B"/>
    <w:rsid w:val="14E22B92"/>
    <w:rsid w:val="151061BE"/>
    <w:rsid w:val="15F950BE"/>
    <w:rsid w:val="160A58FE"/>
    <w:rsid w:val="16873206"/>
    <w:rsid w:val="16EA507F"/>
    <w:rsid w:val="180B38EC"/>
    <w:rsid w:val="196F312C"/>
    <w:rsid w:val="198462B9"/>
    <w:rsid w:val="1A731025"/>
    <w:rsid w:val="1A973AFD"/>
    <w:rsid w:val="1B925226"/>
    <w:rsid w:val="1D0771AD"/>
    <w:rsid w:val="1D7752FD"/>
    <w:rsid w:val="1E3325EF"/>
    <w:rsid w:val="1E5472BA"/>
    <w:rsid w:val="1E8856DA"/>
    <w:rsid w:val="1EE10670"/>
    <w:rsid w:val="1F166534"/>
    <w:rsid w:val="1F6968C0"/>
    <w:rsid w:val="1F90671D"/>
    <w:rsid w:val="20085D01"/>
    <w:rsid w:val="20252C01"/>
    <w:rsid w:val="21C966A2"/>
    <w:rsid w:val="22470436"/>
    <w:rsid w:val="224839FD"/>
    <w:rsid w:val="22537A89"/>
    <w:rsid w:val="22881402"/>
    <w:rsid w:val="23114FA8"/>
    <w:rsid w:val="23131BF8"/>
    <w:rsid w:val="233D581B"/>
    <w:rsid w:val="23B80373"/>
    <w:rsid w:val="23EF75A9"/>
    <w:rsid w:val="240A432B"/>
    <w:rsid w:val="2414743B"/>
    <w:rsid w:val="24243864"/>
    <w:rsid w:val="250A553E"/>
    <w:rsid w:val="25A31C44"/>
    <w:rsid w:val="25A5766D"/>
    <w:rsid w:val="25B76B51"/>
    <w:rsid w:val="2600725F"/>
    <w:rsid w:val="269E03B6"/>
    <w:rsid w:val="26B73197"/>
    <w:rsid w:val="26F1161E"/>
    <w:rsid w:val="26F72E8E"/>
    <w:rsid w:val="26FD06A0"/>
    <w:rsid w:val="272A0010"/>
    <w:rsid w:val="27783D2A"/>
    <w:rsid w:val="282B0FC9"/>
    <w:rsid w:val="283C4A11"/>
    <w:rsid w:val="28743F91"/>
    <w:rsid w:val="290410C7"/>
    <w:rsid w:val="295E726F"/>
    <w:rsid w:val="29D032BA"/>
    <w:rsid w:val="29E70F52"/>
    <w:rsid w:val="2A534412"/>
    <w:rsid w:val="2A9D653B"/>
    <w:rsid w:val="2AE77B7C"/>
    <w:rsid w:val="2B2E1799"/>
    <w:rsid w:val="2B865C55"/>
    <w:rsid w:val="2BD866C7"/>
    <w:rsid w:val="2CF65D00"/>
    <w:rsid w:val="2D3F6A9E"/>
    <w:rsid w:val="2D432EEF"/>
    <w:rsid w:val="2D657948"/>
    <w:rsid w:val="2D89774B"/>
    <w:rsid w:val="2DCE4409"/>
    <w:rsid w:val="2E145D04"/>
    <w:rsid w:val="2E165A6E"/>
    <w:rsid w:val="2E2476B0"/>
    <w:rsid w:val="2E4B434D"/>
    <w:rsid w:val="2E533157"/>
    <w:rsid w:val="2E696723"/>
    <w:rsid w:val="2F58762F"/>
    <w:rsid w:val="2FCC79F7"/>
    <w:rsid w:val="2FD731CD"/>
    <w:rsid w:val="300F6A6E"/>
    <w:rsid w:val="305777BE"/>
    <w:rsid w:val="30747D28"/>
    <w:rsid w:val="30E444B2"/>
    <w:rsid w:val="30F36441"/>
    <w:rsid w:val="316D5273"/>
    <w:rsid w:val="31DE1581"/>
    <w:rsid w:val="32793E98"/>
    <w:rsid w:val="32AD07F0"/>
    <w:rsid w:val="32B95471"/>
    <w:rsid w:val="338C61EC"/>
    <w:rsid w:val="33C03BDD"/>
    <w:rsid w:val="34024BF1"/>
    <w:rsid w:val="34143130"/>
    <w:rsid w:val="34662361"/>
    <w:rsid w:val="34835252"/>
    <w:rsid w:val="34D30F63"/>
    <w:rsid w:val="351F7265"/>
    <w:rsid w:val="3654070F"/>
    <w:rsid w:val="376205AA"/>
    <w:rsid w:val="384727BC"/>
    <w:rsid w:val="3852215E"/>
    <w:rsid w:val="38F96958"/>
    <w:rsid w:val="390F4C95"/>
    <w:rsid w:val="391177C3"/>
    <w:rsid w:val="394B2EF5"/>
    <w:rsid w:val="396559DC"/>
    <w:rsid w:val="396A35B9"/>
    <w:rsid w:val="39F92A08"/>
    <w:rsid w:val="3A4D3D3A"/>
    <w:rsid w:val="3A516065"/>
    <w:rsid w:val="3A53505F"/>
    <w:rsid w:val="3B4A44DC"/>
    <w:rsid w:val="3B7F5327"/>
    <w:rsid w:val="3BA14B2D"/>
    <w:rsid w:val="3BF464FB"/>
    <w:rsid w:val="3CED0113"/>
    <w:rsid w:val="3D4735A1"/>
    <w:rsid w:val="3D930C8C"/>
    <w:rsid w:val="3E521FF2"/>
    <w:rsid w:val="3E5F73B3"/>
    <w:rsid w:val="3E652F03"/>
    <w:rsid w:val="3EFE6DE2"/>
    <w:rsid w:val="3FA97AC8"/>
    <w:rsid w:val="40BB0679"/>
    <w:rsid w:val="40D3076A"/>
    <w:rsid w:val="40F10B8F"/>
    <w:rsid w:val="412A6EF8"/>
    <w:rsid w:val="414D61CE"/>
    <w:rsid w:val="41742978"/>
    <w:rsid w:val="4195348C"/>
    <w:rsid w:val="41B57319"/>
    <w:rsid w:val="424B37A2"/>
    <w:rsid w:val="42910B94"/>
    <w:rsid w:val="437E1292"/>
    <w:rsid w:val="438E4D23"/>
    <w:rsid w:val="43A048C1"/>
    <w:rsid w:val="442945B3"/>
    <w:rsid w:val="454A55C5"/>
    <w:rsid w:val="45687D48"/>
    <w:rsid w:val="457E72ED"/>
    <w:rsid w:val="45FF2E2A"/>
    <w:rsid w:val="46BF08F1"/>
    <w:rsid w:val="47323B14"/>
    <w:rsid w:val="48643BC2"/>
    <w:rsid w:val="489E50C9"/>
    <w:rsid w:val="489F457A"/>
    <w:rsid w:val="48BD67BA"/>
    <w:rsid w:val="496A0D5C"/>
    <w:rsid w:val="49FD30CD"/>
    <w:rsid w:val="4A0E255F"/>
    <w:rsid w:val="4A5D3694"/>
    <w:rsid w:val="4B032158"/>
    <w:rsid w:val="4B41125D"/>
    <w:rsid w:val="4B605010"/>
    <w:rsid w:val="4B75757C"/>
    <w:rsid w:val="4B8A09DF"/>
    <w:rsid w:val="4BC84A70"/>
    <w:rsid w:val="4C2453A2"/>
    <w:rsid w:val="4C3F36ED"/>
    <w:rsid w:val="4C4F4682"/>
    <w:rsid w:val="4DCE0E69"/>
    <w:rsid w:val="4DFE4A81"/>
    <w:rsid w:val="4EFB5303"/>
    <w:rsid w:val="4F1F3E83"/>
    <w:rsid w:val="50707CC8"/>
    <w:rsid w:val="51801FDB"/>
    <w:rsid w:val="518E588C"/>
    <w:rsid w:val="51BC0482"/>
    <w:rsid w:val="5207029C"/>
    <w:rsid w:val="52A434B5"/>
    <w:rsid w:val="534411D5"/>
    <w:rsid w:val="53B00612"/>
    <w:rsid w:val="53C61C05"/>
    <w:rsid w:val="53D0396F"/>
    <w:rsid w:val="53D43E35"/>
    <w:rsid w:val="541F1205"/>
    <w:rsid w:val="544D7958"/>
    <w:rsid w:val="545B1EC5"/>
    <w:rsid w:val="55B55D78"/>
    <w:rsid w:val="564265A4"/>
    <w:rsid w:val="56887800"/>
    <w:rsid w:val="56C80F87"/>
    <w:rsid w:val="56DB7733"/>
    <w:rsid w:val="56F5421B"/>
    <w:rsid w:val="571C291A"/>
    <w:rsid w:val="572B618A"/>
    <w:rsid w:val="57577336"/>
    <w:rsid w:val="577D28FD"/>
    <w:rsid w:val="577E40B6"/>
    <w:rsid w:val="57A70A37"/>
    <w:rsid w:val="57AF7E40"/>
    <w:rsid w:val="57B94CE0"/>
    <w:rsid w:val="57FD2471"/>
    <w:rsid w:val="5831152C"/>
    <w:rsid w:val="58403B0F"/>
    <w:rsid w:val="58460324"/>
    <w:rsid w:val="58586A66"/>
    <w:rsid w:val="58771CFA"/>
    <w:rsid w:val="58806EE9"/>
    <w:rsid w:val="59E06E5E"/>
    <w:rsid w:val="5A8E183D"/>
    <w:rsid w:val="5B99213F"/>
    <w:rsid w:val="5BA37AE3"/>
    <w:rsid w:val="5C6B1E9F"/>
    <w:rsid w:val="5C7A365F"/>
    <w:rsid w:val="5D750A73"/>
    <w:rsid w:val="5E2135DB"/>
    <w:rsid w:val="5ED04E13"/>
    <w:rsid w:val="5F0211C3"/>
    <w:rsid w:val="5F6A02F9"/>
    <w:rsid w:val="609C21E5"/>
    <w:rsid w:val="60CF7D8E"/>
    <w:rsid w:val="62A66599"/>
    <w:rsid w:val="62F41485"/>
    <w:rsid w:val="63146847"/>
    <w:rsid w:val="63E90EA8"/>
    <w:rsid w:val="63FF26CD"/>
    <w:rsid w:val="64563C5D"/>
    <w:rsid w:val="64777110"/>
    <w:rsid w:val="65941528"/>
    <w:rsid w:val="65DF71C2"/>
    <w:rsid w:val="66704B68"/>
    <w:rsid w:val="67085D7E"/>
    <w:rsid w:val="67970992"/>
    <w:rsid w:val="67E46684"/>
    <w:rsid w:val="6841550C"/>
    <w:rsid w:val="68C77D40"/>
    <w:rsid w:val="68E75B63"/>
    <w:rsid w:val="68EC51F6"/>
    <w:rsid w:val="69185F19"/>
    <w:rsid w:val="691B5507"/>
    <w:rsid w:val="69C730F7"/>
    <w:rsid w:val="6A325A35"/>
    <w:rsid w:val="6AB777FB"/>
    <w:rsid w:val="6AD9146E"/>
    <w:rsid w:val="6B323EF3"/>
    <w:rsid w:val="6B3F41D2"/>
    <w:rsid w:val="6B7026A3"/>
    <w:rsid w:val="6BB06119"/>
    <w:rsid w:val="6BED082C"/>
    <w:rsid w:val="6C530259"/>
    <w:rsid w:val="6CCB1BB0"/>
    <w:rsid w:val="6D3F614B"/>
    <w:rsid w:val="6D9D7662"/>
    <w:rsid w:val="6DC22698"/>
    <w:rsid w:val="6EC57F56"/>
    <w:rsid w:val="6F2E34D6"/>
    <w:rsid w:val="6FC73682"/>
    <w:rsid w:val="6FFF76C0"/>
    <w:rsid w:val="70806CCC"/>
    <w:rsid w:val="70B05D9B"/>
    <w:rsid w:val="70B47C30"/>
    <w:rsid w:val="71B93C68"/>
    <w:rsid w:val="71E373BA"/>
    <w:rsid w:val="71F30F2E"/>
    <w:rsid w:val="71FC4B3C"/>
    <w:rsid w:val="72172737"/>
    <w:rsid w:val="723806D3"/>
    <w:rsid w:val="724C27C4"/>
    <w:rsid w:val="729F337D"/>
    <w:rsid w:val="72F85DA3"/>
    <w:rsid w:val="74025E36"/>
    <w:rsid w:val="740A5F1F"/>
    <w:rsid w:val="740B5C20"/>
    <w:rsid w:val="74623741"/>
    <w:rsid w:val="74D563B8"/>
    <w:rsid w:val="7528428C"/>
    <w:rsid w:val="75376723"/>
    <w:rsid w:val="75BA7669"/>
    <w:rsid w:val="75E01A86"/>
    <w:rsid w:val="75FF0A4C"/>
    <w:rsid w:val="76512D18"/>
    <w:rsid w:val="76AE33BD"/>
    <w:rsid w:val="76C24737"/>
    <w:rsid w:val="773D1B26"/>
    <w:rsid w:val="773F2A81"/>
    <w:rsid w:val="77665654"/>
    <w:rsid w:val="77AF0DC0"/>
    <w:rsid w:val="77B37F41"/>
    <w:rsid w:val="77D11940"/>
    <w:rsid w:val="78D26E54"/>
    <w:rsid w:val="791E516B"/>
    <w:rsid w:val="794C7C0C"/>
    <w:rsid w:val="7972757B"/>
    <w:rsid w:val="79801489"/>
    <w:rsid w:val="79905A41"/>
    <w:rsid w:val="79EF55B8"/>
    <w:rsid w:val="7A0C43F1"/>
    <w:rsid w:val="7A2F1A3A"/>
    <w:rsid w:val="7B2210EB"/>
    <w:rsid w:val="7B417C16"/>
    <w:rsid w:val="7B753D81"/>
    <w:rsid w:val="7B92078B"/>
    <w:rsid w:val="7C3979B9"/>
    <w:rsid w:val="7CCB0474"/>
    <w:rsid w:val="7E9B172A"/>
    <w:rsid w:val="7FC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rPr>
      <w:rFonts w:ascii="Century" w:hAnsi="Century" w:eastAsia="MS Mincho"/>
      <w:lang w:eastAsia="ja-JP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正文文本 字符"/>
    <w:basedOn w:val="9"/>
    <w:link w:val="3"/>
    <w:qFormat/>
    <w:uiPriority w:val="0"/>
    <w:rPr>
      <w:rFonts w:ascii="Century" w:hAnsi="Century" w:eastAsia="MS Mincho" w:cs="Times New Roman"/>
      <w:szCs w:val="24"/>
      <w:lang w:eastAsia="ja-JP"/>
    </w:r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apple-converted-space"/>
    <w:basedOn w:val="9"/>
    <w:qFormat/>
    <w:uiPriority w:val="0"/>
  </w:style>
  <w:style w:type="character" w:customStyle="1" w:styleId="19">
    <w:name w:val="fontstyle01"/>
    <w:basedOn w:val="9"/>
    <w:qFormat/>
    <w:uiPriority w:val="0"/>
    <w:rPr>
      <w:rFonts w:ascii="MalgunGothicRegular" w:hAnsi="MalgunGothicRegular" w:eastAsia="MalgunGothicRegular" w:cs="MalgunGothicRegular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ADE5B-FDCC-40F9-BB98-B1470A630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1791</Words>
  <Characters>10209</Characters>
  <Lines>85</Lines>
  <Paragraphs>23</Paragraphs>
  <TotalTime>0</TotalTime>
  <ScaleCrop>false</ScaleCrop>
  <LinksUpToDate>false</LinksUpToDate>
  <CharactersWithSpaces>11977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2020-10-27T00:33:00Z</dcterms:created>
  <dc:creator>DELL</dc:creator>
  <cp:lastModifiedBy>c</cp:lastModifiedBy>
  <cp:lastPrinted>2020-10-22T03:07:00Z</cp:lastPrinted>
  <dcterms:modified xsi:type="dcterms:W3CDTF">2021-03-08T03:09:50Z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