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AD" w:rsidRPr="002A76AD" w:rsidRDefault="002A76AD" w:rsidP="002A76AD">
      <w:pPr>
        <w:widowControl/>
        <w:shd w:val="clear" w:color="auto" w:fill="FFFFFF"/>
        <w:jc w:val="center"/>
        <w:outlineLvl w:val="3"/>
        <w:rPr>
          <w:rFonts w:ascii="微软雅黑" w:eastAsia="微软雅黑" w:hAnsi="微软雅黑" w:cs="宋体"/>
          <w:b/>
          <w:bCs/>
          <w:kern w:val="0"/>
          <w:sz w:val="45"/>
          <w:szCs w:val="45"/>
        </w:rPr>
      </w:pPr>
      <w:r w:rsidRPr="002A76AD">
        <w:rPr>
          <w:rFonts w:ascii="微软雅黑" w:eastAsia="微软雅黑" w:hAnsi="微软雅黑" w:cs="宋体" w:hint="eastAsia"/>
          <w:b/>
          <w:bCs/>
          <w:kern w:val="0"/>
          <w:sz w:val="45"/>
          <w:szCs w:val="45"/>
        </w:rPr>
        <w:t>吉林大学本科生选课指南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rFonts w:ascii="仿宋" w:eastAsia="仿宋" w:hAnsi="仿宋" w:hint="eastAsia"/>
          <w:color w:val="333333"/>
          <w:sz w:val="30"/>
          <w:szCs w:val="30"/>
        </w:rPr>
      </w:pP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吉林大学选课工作一般分为正选和退补选两个轮次。选课前，学生应先熟悉所学专业的培养方案。根据培养方案规定的各类课程学分要求、学期要求和学院的指导意见，根据自身情况合理安排学习进度，在规定的时间内完成教学计划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本科生选课服务平台（</w:t>
      </w:r>
      <w:hyperlink r:id="rId4" w:history="1">
        <w:r>
          <w:rPr>
            <w:rStyle w:val="a4"/>
            <w:rFonts w:ascii="仿宋" w:eastAsia="仿宋" w:hAnsi="仿宋" w:hint="eastAsia"/>
            <w:color w:val="555555"/>
            <w:sz w:val="30"/>
            <w:szCs w:val="30"/>
            <w:bdr w:val="none" w:sz="0" w:space="0" w:color="auto" w:frame="1"/>
            <w:shd w:val="clear" w:color="auto" w:fill="FFFFFF"/>
          </w:rPr>
          <w:t>https://icourses.jlu.edu.cn</w:t>
        </w:r>
      </w:hyperlink>
      <w:r>
        <w:rPr>
          <w:rFonts w:ascii="仿宋" w:eastAsia="仿宋" w:hAnsi="仿宋" w:hint="eastAsia"/>
          <w:color w:val="333333"/>
          <w:sz w:val="30"/>
          <w:szCs w:val="30"/>
        </w:rPr>
        <w:t>）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本科生教务管理系统（</w:t>
      </w:r>
      <w:r>
        <w:rPr>
          <w:rFonts w:ascii="仿宋" w:eastAsia="仿宋" w:hAnsi="仿宋" w:hint="eastAsia"/>
          <w:color w:val="323232"/>
          <w:sz w:val="30"/>
          <w:szCs w:val="30"/>
          <w:shd w:val="clear" w:color="auto" w:fill="FFFFFF"/>
        </w:rPr>
        <w:t>https://iedu.jlu.edu.cn/</w:t>
      </w:r>
      <w:r>
        <w:rPr>
          <w:rFonts w:ascii="仿宋" w:eastAsia="仿宋" w:hAnsi="仿宋" w:hint="eastAsia"/>
          <w:color w:val="333333"/>
          <w:sz w:val="30"/>
          <w:szCs w:val="30"/>
        </w:rPr>
        <w:t>）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rPr>
          <w:color w:val="333333"/>
        </w:rPr>
      </w:pPr>
      <w:r>
        <w:rPr>
          <w:rStyle w:val="a5"/>
          <w:rFonts w:ascii="仿宋" w:eastAsia="仿宋" w:hAnsi="仿宋" w:hint="eastAsia"/>
          <w:color w:val="000000"/>
          <w:sz w:val="36"/>
          <w:szCs w:val="36"/>
          <w:shd w:val="clear" w:color="auto" w:fill="C6D9F0"/>
        </w:rPr>
        <w:t>一、正选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1.每学期正选选课一般在期末考试前一周开放，新生第一学期选课在入学后一周左右进行，学生自行在选课服务平台网上选课。具体日程安排以当学期的选课通知为准。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2.选课系统已经预置了学生方案内部分课程（如：专业课、学科基础课程、通识教育课程），原则上预置课程不可退，强行退课后果自负。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3.每个学期修读课程不得低于15学分（毕业年级除外）。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4.学生应在选课系统关闭前登录教务系统“我的教学”-“我的课表”确认所选课程无漏选、错选。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5.正选结束后，学校根据学院上报未达到开课人数下限的课程将予以停开处理。请学生在选课系统关闭前密切关注有关停开课程信息，并改选其他课程。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lastRenderedPageBreak/>
        <w:t>6.对未退课却不参加教学过程和考试考核环节的各类课程，视为旷考，成绩以0分记。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00"/>
        </w:rPr>
        <w:t>7.关于体育的说明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按照教学大纲，春季学期首先是太极拳（八极拳）教学，身体素质练习连同考核总时间一般为6周，然后是运动专项教学；秋季学期首先是运动专项教学，然后是滑冰和身体素质教学。体育课成绩包含专项课成绩、太极拳成绩、体质健康测试成绩、理论成绩、平时成绩等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rPr>
          <w:color w:val="333333"/>
        </w:rPr>
      </w:pPr>
      <w:r>
        <w:rPr>
          <w:rStyle w:val="a5"/>
          <w:rFonts w:ascii="仿宋" w:eastAsia="仿宋" w:hAnsi="仿宋" w:hint="eastAsia"/>
          <w:color w:val="333333"/>
          <w:sz w:val="36"/>
          <w:szCs w:val="36"/>
          <w:shd w:val="clear" w:color="auto" w:fill="C6D9F0"/>
        </w:rPr>
        <w:t>二、退补选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1.本科生可以在退补选课期间进行退课、补选课操作。退补选课时间秋季学期一般在第5教学周，春季学期一般在第2教学周，学生可以自行在选课系统内退课。具体日程安排以当学期的退补选课通知为准。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2.补选校公选课（含慕课）、重修、补修（跨年级选课）、通过再修课程选课将都在退补选选课中进行。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3.选课系统关闭后，除学籍异动或其他不可抗力因素外，原则上不再允许退课。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4.对未退课却不参加教学过程和考试考核环节的各类课程，视为旷考，成绩以0分记。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00"/>
        </w:rPr>
        <w:t>5.</w:t>
      </w:r>
      <w:r>
        <w:rPr>
          <w:color w:val="333333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00"/>
        </w:rPr>
        <w:t>已办理缓考的学生需在系统中选相应课程，相关课程上课和成绩要求请提前咨询相关开课单位。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rPr>
          <w:color w:val="333333"/>
        </w:rPr>
      </w:pPr>
      <w:r>
        <w:rPr>
          <w:rStyle w:val="a5"/>
          <w:rFonts w:ascii="仿宋" w:eastAsia="仿宋" w:hAnsi="仿宋" w:hint="eastAsia"/>
          <w:color w:val="333333"/>
          <w:sz w:val="36"/>
          <w:szCs w:val="36"/>
          <w:shd w:val="clear" w:color="auto" w:fill="C6D9F0"/>
        </w:rPr>
        <w:t>三、校公选课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rPr>
          <w:color w:val="333333"/>
        </w:rPr>
      </w:pPr>
      <w:r>
        <w:rPr>
          <w:rFonts w:hint="eastAsia"/>
          <w:color w:val="333333"/>
          <w:sz w:val="30"/>
          <w:szCs w:val="30"/>
        </w:rPr>
        <w:lastRenderedPageBreak/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hint="eastAsia"/>
          <w:color w:val="333333"/>
          <w:sz w:val="30"/>
          <w:szCs w:val="30"/>
        </w:rPr>
        <w:t>  </w:t>
      </w:r>
      <w:r>
        <w:rPr>
          <w:rFonts w:ascii="仿宋" w:eastAsia="仿宋" w:hAnsi="仿宋" w:hint="eastAsia"/>
          <w:color w:val="333333"/>
          <w:sz w:val="30"/>
          <w:szCs w:val="30"/>
        </w:rPr>
        <w:t>1.春季学期校公选课在正选中进行选课；秋季学期校公选课在新生入学选课中进行，老生在退补选中进行；慕课在退补选中进行选课。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2.每名学生限选2门校公共选修课，其中不包括《大学生职业发展与就业创业指导》和《大学生心理健康》。《大学生职业发展与就业创业指导》和《大学生心理健康》作为通识教育课程中的限选课程，已被选课系统绑定，无需学生进行选课操作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3.原则上不对大一新生开放卓越工程（医学）类课程，建议学生在大二至大四期间选修此类课程。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4.排课阶段，教务处根据课程性质、教室资源及以往选课结果，预估课程的容量并安排上课地点；正选结束后，将根据实际选课人数调整校公选课上课地点，因此</w:t>
      </w:r>
      <w:r>
        <w:rPr>
          <w:rStyle w:val="a5"/>
          <w:rFonts w:ascii="仿宋" w:eastAsia="仿宋" w:hAnsi="仿宋" w:hint="eastAsia"/>
          <w:color w:val="333333"/>
          <w:sz w:val="30"/>
          <w:szCs w:val="30"/>
        </w:rPr>
        <w:t>请师生在开课前确认最终上课地点</w:t>
      </w:r>
      <w:r>
        <w:rPr>
          <w:rFonts w:ascii="仿宋" w:eastAsia="仿宋" w:hAnsi="仿宋" w:hint="eastAsia"/>
          <w:color w:val="333333"/>
          <w:sz w:val="30"/>
          <w:szCs w:val="30"/>
        </w:rPr>
        <w:t>。未达到开课人数下限的课程将予以停开处理，并在教务处网站发布停课通知，请学生密切关注有关停开课程信息，并在退补选阶段改选其他课程。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rPr>
          <w:color w:val="333333"/>
        </w:rPr>
      </w:pPr>
      <w:r>
        <w:rPr>
          <w:rStyle w:val="a5"/>
          <w:rFonts w:ascii="仿宋" w:eastAsia="仿宋" w:hAnsi="仿宋" w:hint="eastAsia"/>
          <w:color w:val="333333"/>
          <w:sz w:val="36"/>
          <w:szCs w:val="36"/>
          <w:shd w:val="clear" w:color="auto" w:fill="C6D9F0"/>
        </w:rPr>
        <w:t>四、重修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1.必修课不及格必须重修并考试。选修课不及格，可以重修，也可以不重修而选修其他课程补足学分。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2.已办理缓考的学生在系统中选重修课，系统根据选课名单安排考试，未在选课名单中的原则上不允许参加考试。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3.通过重修获得的成绩，在成绩单中会予以标注。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</w:p>
    <w:p w:rsidR="002A76AD" w:rsidRDefault="002A76AD" w:rsidP="002A76AD">
      <w:pPr>
        <w:pStyle w:val="a3"/>
        <w:spacing w:before="0" w:beforeAutospacing="0" w:after="0" w:afterAutospacing="0" w:line="480" w:lineRule="atLeast"/>
        <w:rPr>
          <w:color w:val="333333"/>
        </w:rPr>
      </w:pPr>
      <w:r>
        <w:rPr>
          <w:rStyle w:val="a5"/>
          <w:rFonts w:ascii="仿宋" w:eastAsia="仿宋" w:hAnsi="仿宋" w:hint="eastAsia"/>
          <w:color w:val="333333"/>
          <w:sz w:val="36"/>
          <w:szCs w:val="36"/>
          <w:shd w:val="clear" w:color="auto" w:fill="C6D9F0"/>
        </w:rPr>
        <w:lastRenderedPageBreak/>
        <w:t>五、补修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转专业、休学、退役复学等原因补选未修读过的课程，如上课时间不冲突的，容量未满的情况下可按照下一年级选择正课（优先选择所在学院、班级）；如时间冲突的，可选择重修课程，成绩按照初修计。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rPr>
          <w:color w:val="333333"/>
        </w:rPr>
      </w:pPr>
      <w:r>
        <w:rPr>
          <w:rStyle w:val="a5"/>
          <w:rFonts w:ascii="仿宋" w:eastAsia="仿宋" w:hAnsi="仿宋" w:hint="eastAsia"/>
          <w:color w:val="333333"/>
          <w:sz w:val="36"/>
          <w:szCs w:val="36"/>
          <w:shd w:val="clear" w:color="auto" w:fill="C6D9F0"/>
        </w:rPr>
        <w:t>六、通过再修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通过再修即刷分，非毕业年级本科生刷分选课每人限选两门：学院开设专业课一门，公共中心开设专业课一门（军事训练、大学英语、体育课程除外），或两门都是学院开设的专业课，毕业年级本科生刷分选课每人限选三门：学院开设专业课两门，公共中心开设专业课一门（军事训练、大学英语、体育课程除外），或三门都是学院开设的专业课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rPr>
          <w:color w:val="333333"/>
        </w:rPr>
      </w:pPr>
      <w:r>
        <w:rPr>
          <w:rStyle w:val="a5"/>
          <w:rFonts w:ascii="仿宋" w:eastAsia="仿宋" w:hAnsi="仿宋" w:hint="eastAsia"/>
          <w:color w:val="333333"/>
          <w:sz w:val="36"/>
          <w:szCs w:val="36"/>
          <w:shd w:val="clear" w:color="auto" w:fill="C6D9F0"/>
        </w:rPr>
        <w:t>七、手工选课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因各种原因在选课系统无法选上所需课程的学生，符合要求的可以申请手工选课。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1.涉及到专业课程的，本人可以去所在学院教学办解决；涉及到公共教学单位开设的课程，本人到所在学院教学办统一汇总，报到所在校区教务办解决。各教学单位联系方式见附件。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2.开课单位受院系资源限制，有权拒绝学生的手工选课申请。</w:t>
      </w:r>
    </w:p>
    <w:p w:rsid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3.手工选课同样受冲突选课限制。确需冲突选课的，请提供充分理由。</w:t>
      </w:r>
    </w:p>
    <w:p w:rsidR="009461EA" w:rsidRPr="002A76AD" w:rsidRDefault="002A76AD" w:rsidP="002A76AD">
      <w:pPr>
        <w:pStyle w:val="a3"/>
        <w:spacing w:before="0" w:beforeAutospacing="0" w:after="0" w:afterAutospacing="0" w:line="480" w:lineRule="atLeast"/>
        <w:ind w:firstLine="600"/>
        <w:rPr>
          <w:color w:val="333333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lastRenderedPageBreak/>
        <w:t>4.手工选课接受申请时间截止到退补选结束后两周。请相关同学关注本人课表。</w:t>
      </w:r>
    </w:p>
    <w:sectPr w:rsidR="009461EA" w:rsidRPr="002A76AD" w:rsidSect="00946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6AD"/>
    <w:rsid w:val="002A76AD"/>
    <w:rsid w:val="009461EA"/>
    <w:rsid w:val="00B565AF"/>
    <w:rsid w:val="00FD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EA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A76A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A76AD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2A76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76AD"/>
    <w:rPr>
      <w:color w:val="0000FF"/>
      <w:u w:val="single"/>
    </w:rPr>
  </w:style>
  <w:style w:type="character" w:styleId="a5">
    <w:name w:val="Strong"/>
    <w:basedOn w:val="a0"/>
    <w:uiPriority w:val="22"/>
    <w:qFormat/>
    <w:rsid w:val="002A7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n.jlu.edu.cn/https/44696469646131313237446964696461a37bf37d11dbae048251eb79996091e79050ab03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2023-06-10T01:10:00Z</dcterms:created>
  <dcterms:modified xsi:type="dcterms:W3CDTF">2023-06-10T01:16:00Z</dcterms:modified>
</cp:coreProperties>
</file>